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F9F" w:rsidRPr="003764E7" w:rsidRDefault="00674F9F">
      <w:pPr>
        <w:spacing w:after="0"/>
        <w:jc w:val="center"/>
        <w:rPr>
          <w:b/>
          <w:i/>
          <w:color w:val="FF0000"/>
          <w:sz w:val="25"/>
        </w:rPr>
      </w:pPr>
      <w:r>
        <w:rPr>
          <w:b/>
          <w:color w:val="0C4E54"/>
          <w:sz w:val="25"/>
        </w:rPr>
        <w:tab/>
      </w:r>
      <w:r>
        <w:rPr>
          <w:b/>
          <w:color w:val="0C4E54"/>
          <w:sz w:val="25"/>
        </w:rPr>
        <w:tab/>
      </w:r>
      <w:r>
        <w:rPr>
          <w:b/>
          <w:color w:val="0C4E54"/>
          <w:sz w:val="25"/>
        </w:rPr>
        <w:tab/>
      </w:r>
      <w:r>
        <w:rPr>
          <w:b/>
          <w:color w:val="0C4E54"/>
          <w:sz w:val="25"/>
        </w:rPr>
        <w:tab/>
      </w:r>
      <w:r>
        <w:rPr>
          <w:b/>
          <w:color w:val="0C4E54"/>
          <w:sz w:val="25"/>
        </w:rPr>
        <w:tab/>
      </w:r>
      <w:r>
        <w:rPr>
          <w:b/>
          <w:color w:val="0C4E54"/>
          <w:sz w:val="25"/>
        </w:rPr>
        <w:tab/>
        <w:t xml:space="preserve">                            </w:t>
      </w:r>
      <w:r w:rsidR="003764E7" w:rsidRPr="003764E7">
        <w:rPr>
          <w:b/>
          <w:i/>
          <w:color w:val="FF0000"/>
          <w:sz w:val="25"/>
        </w:rPr>
        <w:t>DİLEKÇE ÖRNEĞİDİR.</w:t>
      </w:r>
    </w:p>
    <w:p w:rsidR="00013B95" w:rsidRDefault="00B15B62">
      <w:pPr>
        <w:spacing w:after="0"/>
        <w:jc w:val="center"/>
      </w:pPr>
      <w:r>
        <w:rPr>
          <w:b/>
          <w:color w:val="0C4E54"/>
          <w:sz w:val="25"/>
        </w:rPr>
        <w:t>SERMAYE PİYASASI KURULU BAŞKANLIĞI’NA</w:t>
      </w:r>
    </w:p>
    <w:p w:rsidR="00013B95" w:rsidRDefault="00B15B62">
      <w:pPr>
        <w:spacing w:after="0"/>
        <w:jc w:val="center"/>
      </w:pPr>
      <w:r>
        <w:rPr>
          <w:b/>
        </w:rPr>
        <w:t>Bilgi Edinme Birimi</w:t>
      </w:r>
    </w:p>
    <w:p w:rsidR="00013B95" w:rsidRDefault="00B15B62">
      <w:pPr>
        <w:spacing w:after="200"/>
        <w:jc w:val="center"/>
      </w:pPr>
      <w:r>
        <w:rPr>
          <w:color w:val="5A5957"/>
          <w:sz w:val="19"/>
        </w:rPr>
        <w:t>Mustafa Kemal Mahallesi, Dumlupınar Bulvarı (Eskişehir Yolu) No:156, 06530 Çankaya / ANKARA</w:t>
      </w:r>
    </w:p>
    <w:tbl>
      <w:tblPr>
        <w:tblStyle w:val="TabloKlavuzu"/>
        <w:tblW w:w="0" w:type="auto"/>
        <w:jc w:val="center"/>
        <w:tblLayout w:type="fixed"/>
        <w:tblLook w:val="04A0" w:firstRow="1" w:lastRow="0" w:firstColumn="1" w:lastColumn="0" w:noHBand="0" w:noVBand="1"/>
      </w:tblPr>
      <w:tblGrid>
        <w:gridCol w:w="2438"/>
        <w:gridCol w:w="6803"/>
      </w:tblGrid>
      <w:tr w:rsidR="00013B95">
        <w:trPr>
          <w:jc w:val="center"/>
        </w:trPr>
        <w:tc>
          <w:tcPr>
            <w:tcW w:w="2438" w:type="dxa"/>
            <w:shd w:val="clear" w:color="auto" w:fill="EEF3F3"/>
          </w:tcPr>
          <w:p w:rsidR="00013B95" w:rsidRDefault="00B15B62">
            <w:pPr>
              <w:spacing w:after="20" w:line="252" w:lineRule="auto"/>
              <w:jc w:val="left"/>
            </w:pPr>
            <w:r>
              <w:rPr>
                <w:b/>
                <w:color w:val="0C4E54"/>
                <w:sz w:val="20"/>
              </w:rPr>
              <w:t>BAŞVURAN</w:t>
            </w:r>
          </w:p>
        </w:tc>
        <w:tc>
          <w:tcPr>
            <w:tcW w:w="6803" w:type="dxa"/>
          </w:tcPr>
          <w:p w:rsidR="00013B95" w:rsidRDefault="00B15B62">
            <w:pPr>
              <w:spacing w:after="20" w:line="252" w:lineRule="auto"/>
              <w:jc w:val="left"/>
            </w:pPr>
            <w:r>
              <w:rPr>
                <w:sz w:val="20"/>
              </w:rPr>
              <w:t>Adı Soyadı: [●]</w:t>
            </w:r>
            <w:r>
              <w:rPr>
                <w:sz w:val="20"/>
              </w:rPr>
              <w:br/>
              <w:t>T.C. Kimlik No: [●]</w:t>
            </w:r>
            <w:r>
              <w:rPr>
                <w:sz w:val="20"/>
              </w:rPr>
              <w:br/>
              <w:t>Adres: [●]</w:t>
            </w:r>
            <w:r>
              <w:rPr>
                <w:sz w:val="20"/>
              </w:rPr>
              <w:br/>
              <w:t>Telefon / E-posta: [●]</w:t>
            </w:r>
          </w:p>
        </w:tc>
      </w:tr>
      <w:tr w:rsidR="00013B95">
        <w:trPr>
          <w:jc w:val="center"/>
        </w:trPr>
        <w:tc>
          <w:tcPr>
            <w:tcW w:w="2438" w:type="dxa"/>
            <w:shd w:val="clear" w:color="auto" w:fill="EEF3F3"/>
          </w:tcPr>
          <w:p w:rsidR="00013B95" w:rsidRDefault="00B15B62">
            <w:pPr>
              <w:spacing w:after="20" w:line="252" w:lineRule="auto"/>
              <w:jc w:val="left"/>
            </w:pPr>
            <w:r>
              <w:rPr>
                <w:b/>
                <w:color w:val="0C4E54"/>
                <w:sz w:val="20"/>
              </w:rPr>
              <w:t>VEKİLİ</w:t>
            </w:r>
          </w:p>
        </w:tc>
        <w:tc>
          <w:tcPr>
            <w:tcW w:w="6803" w:type="dxa"/>
          </w:tcPr>
          <w:p w:rsidR="00013B95" w:rsidRDefault="00674F9F">
            <w:pPr>
              <w:spacing w:after="20" w:line="252" w:lineRule="auto"/>
              <w:jc w:val="left"/>
            </w:pPr>
            <w:r>
              <w:rPr>
                <w:sz w:val="20"/>
              </w:rPr>
              <w:t>Av. ………..</w:t>
            </w:r>
            <w:r w:rsidR="00B15B62">
              <w:rPr>
                <w:sz w:val="20"/>
              </w:rPr>
              <w:t xml:space="preserve"> — [●] Barosu, Sicil No: [●]</w:t>
            </w:r>
            <w:r w:rsidR="00B15B62">
              <w:rPr>
                <w:sz w:val="20"/>
              </w:rPr>
              <w:br/>
              <w:t>Adres: [●]  |  KEP: [●]</w:t>
            </w:r>
          </w:p>
        </w:tc>
      </w:tr>
      <w:tr w:rsidR="00013B95">
        <w:trPr>
          <w:jc w:val="center"/>
        </w:trPr>
        <w:tc>
          <w:tcPr>
            <w:tcW w:w="2438" w:type="dxa"/>
            <w:shd w:val="clear" w:color="auto" w:fill="EEF3F3"/>
          </w:tcPr>
          <w:p w:rsidR="00013B95" w:rsidRDefault="00B15B62">
            <w:pPr>
              <w:spacing w:after="20" w:line="252" w:lineRule="auto"/>
              <w:jc w:val="left"/>
            </w:pPr>
            <w:r>
              <w:rPr>
                <w:b/>
                <w:color w:val="0C4E54"/>
                <w:sz w:val="20"/>
              </w:rPr>
              <w:t>İLGİLİ FON</w:t>
            </w:r>
          </w:p>
        </w:tc>
        <w:tc>
          <w:tcPr>
            <w:tcW w:w="6803" w:type="dxa"/>
          </w:tcPr>
          <w:p w:rsidR="00013B95" w:rsidRDefault="00B15B62">
            <w:pPr>
              <w:spacing w:after="20" w:line="252" w:lineRule="auto"/>
              <w:jc w:val="left"/>
            </w:pPr>
            <w:r>
              <w:rPr>
                <w:sz w:val="20"/>
              </w:rPr>
              <w:t>Fonun tam adı: [●]</w:t>
            </w:r>
            <w:r>
              <w:rPr>
                <w:sz w:val="20"/>
              </w:rPr>
              <w:br/>
              <w:t>TEFAS kodu: [●]</w:t>
            </w:r>
            <w:r>
              <w:rPr>
                <w:sz w:val="20"/>
              </w:rPr>
              <w:br/>
              <w:t>Kurucu: [●] Portföy Yönetimi A.Ş.</w:t>
            </w:r>
            <w:r>
              <w:rPr>
                <w:sz w:val="20"/>
              </w:rPr>
              <w:br/>
              <w:t>Portföy saklayıcısı / tasfiye yetkilisi: [●]</w:t>
            </w:r>
          </w:p>
        </w:tc>
      </w:tr>
      <w:tr w:rsidR="00013B95">
        <w:trPr>
          <w:jc w:val="center"/>
        </w:trPr>
        <w:tc>
          <w:tcPr>
            <w:tcW w:w="2438" w:type="dxa"/>
            <w:shd w:val="clear" w:color="auto" w:fill="EEF3F3"/>
          </w:tcPr>
          <w:p w:rsidR="00013B95" w:rsidRDefault="00B15B62">
            <w:pPr>
              <w:spacing w:after="20" w:line="252" w:lineRule="auto"/>
              <w:jc w:val="left"/>
            </w:pPr>
            <w:r>
              <w:rPr>
                <w:b/>
                <w:color w:val="0C4E54"/>
                <w:sz w:val="20"/>
              </w:rPr>
              <w:t>ÖNCEKİ BAŞVURU (varsa)</w:t>
            </w:r>
          </w:p>
        </w:tc>
        <w:tc>
          <w:tcPr>
            <w:tcW w:w="6803" w:type="dxa"/>
          </w:tcPr>
          <w:p w:rsidR="00013B95" w:rsidRDefault="00B15B62">
            <w:pPr>
              <w:spacing w:after="20" w:line="252" w:lineRule="auto"/>
              <w:jc w:val="left"/>
            </w:pPr>
            <w:r>
              <w:rPr>
                <w:sz w:val="20"/>
              </w:rPr>
              <w:t>Tarih: [●]  |  Kanal: [CİMER / e-Devlet / KEP / posta]  |  Başvuru no: [●]</w:t>
            </w:r>
          </w:p>
        </w:tc>
      </w:tr>
      <w:tr w:rsidR="00013B95">
        <w:trPr>
          <w:jc w:val="center"/>
        </w:trPr>
        <w:tc>
          <w:tcPr>
            <w:tcW w:w="2438" w:type="dxa"/>
            <w:shd w:val="clear" w:color="auto" w:fill="EEF3F3"/>
          </w:tcPr>
          <w:p w:rsidR="00013B95" w:rsidRDefault="00B15B62">
            <w:pPr>
              <w:spacing w:after="20" w:line="252" w:lineRule="auto"/>
              <w:jc w:val="left"/>
            </w:pPr>
            <w:r>
              <w:rPr>
                <w:b/>
                <w:color w:val="0C4E54"/>
                <w:sz w:val="20"/>
              </w:rPr>
              <w:t>KONU</w:t>
            </w:r>
          </w:p>
        </w:tc>
        <w:tc>
          <w:tcPr>
            <w:tcW w:w="6803" w:type="dxa"/>
          </w:tcPr>
          <w:p w:rsidR="00013B95" w:rsidRDefault="00B15B62">
            <w:pPr>
              <w:spacing w:after="20" w:line="252" w:lineRule="auto"/>
              <w:jc w:val="left"/>
            </w:pPr>
            <w:r>
              <w:rPr>
                <w:sz w:val="20"/>
              </w:rPr>
              <w:t>Başvuranın katılma payı sahibi olduğu fona ilişkin Kurul kararları, tasfiye usul ve esasları ile başvuranın önceki başvurusunun durumu hakkında, 4982 sayılı Bilgi Edinme Hakkı Kanunu ve 3071 sayılı Dilekçe Hakkının Kullanılmasına Dair Kanun kapsamında bilgi ve belge talebidir.</w:t>
            </w:r>
          </w:p>
        </w:tc>
      </w:tr>
    </w:tbl>
    <w:p w:rsidR="00013B95" w:rsidRDefault="00013B95">
      <w:pPr>
        <w:spacing w:after="0"/>
      </w:pPr>
    </w:p>
    <w:p w:rsidR="00013B95" w:rsidRDefault="00B15B62">
      <w:pPr>
        <w:keepNext/>
        <w:pBdr>
          <w:bottom w:val="single" w:sz="6" w:space="1" w:color="0C4E54"/>
        </w:pBdr>
        <w:spacing w:before="240"/>
      </w:pPr>
      <w:r>
        <w:rPr>
          <w:b/>
          <w:color w:val="0C4E54"/>
          <w:sz w:val="23"/>
        </w:rPr>
        <w:t>I. AÇIKLAMALAR</w:t>
      </w:r>
    </w:p>
    <w:p w:rsidR="00013B95" w:rsidRDefault="00B15B62">
      <w:pPr>
        <w:tabs>
          <w:tab w:val="left" w:pos="454"/>
        </w:tabs>
        <w:ind w:left="454" w:hanging="454"/>
      </w:pPr>
      <w:r>
        <w:rPr>
          <w:b/>
        </w:rPr>
        <w:t>1.</w:t>
      </w:r>
      <w:r>
        <w:rPr>
          <w:b/>
        </w:rPr>
        <w:tab/>
      </w:r>
      <w:r>
        <w:t>Müvekkil, yukarıda belirtilen fonda [●] adet katılma payına sahiptir. Pay sahipliği MKK kaydı ve hesap dökümüyle sabittir (Ek-2, Ek-3).</w:t>
      </w:r>
    </w:p>
    <w:p w:rsidR="00013B95" w:rsidRDefault="00B15B62">
      <w:pPr>
        <w:tabs>
          <w:tab w:val="left" w:pos="454"/>
        </w:tabs>
        <w:ind w:left="454" w:hanging="454"/>
      </w:pPr>
      <w:r>
        <w:rPr>
          <w:b/>
        </w:rPr>
        <w:t>2.</w:t>
      </w:r>
      <w:r>
        <w:rPr>
          <w:b/>
        </w:rPr>
        <w:tab/>
      </w:r>
      <w:r>
        <w:t>Kurulunuz, 17.09.2026 tarih ve 57/1708 sayılı kararıyla yedi portföy yönetim şirketinin kurucusu olduğu fonların TEFAS’taki işlemlerini durdurmuş; aralarında müvekkilin yatırımcısı olduğu fonun da bulunduğu 131 fonu tasfiye kapsamına almış ve tasfiye usul ve esaslarını belirlemiştir (2026/60 ve 2026/61 sayılı Bültenler). Tasfiye süresi 20.09.2026 tarih ve 59/1710 sayılı kararla altı aya uzatılmıştır (2026/62 sayılı Bülten).</w:t>
      </w:r>
    </w:p>
    <w:p w:rsidR="00013B95" w:rsidRDefault="00B15B62">
      <w:pPr>
        <w:tabs>
          <w:tab w:val="left" w:pos="454"/>
        </w:tabs>
        <w:ind w:left="454" w:hanging="454"/>
      </w:pPr>
      <w:r>
        <w:rPr>
          <w:b/>
        </w:rPr>
        <w:t>3.</w:t>
      </w:r>
      <w:r>
        <w:rPr>
          <w:b/>
        </w:rPr>
        <w:tab/>
      </w:r>
      <w:r>
        <w:t>Kamuya açıklanan bülten ve duyurular; müvekkilin tasfiye payı alacağının hangi yöntemle hesaplanacağını, gerçekleşmemiş iade talimatlarının hangi birim pay değeri üzerinden “fon hesabına borç” olarak tahakkuk ettirileceğini ve tasfiye takvimini tam olarak ortaya koymamaktadır. Bu bilgiler, müvekkilin tasfiye yetkilisi, kurucu ve dağıtıcı kuruluş nezdindeki haklarını kullanabilmesi ve olası yargı yollarını değerlendirebilmesi bakımından zorunludur.</w:t>
      </w:r>
    </w:p>
    <w:p w:rsidR="00013B95" w:rsidRDefault="00B15B62">
      <w:pPr>
        <w:tabs>
          <w:tab w:val="left" w:pos="454"/>
        </w:tabs>
        <w:ind w:left="454" w:hanging="454"/>
      </w:pPr>
      <w:r>
        <w:rPr>
          <w:b/>
        </w:rPr>
        <w:t>4.</w:t>
      </w:r>
      <w:r>
        <w:rPr>
          <w:b/>
        </w:rPr>
        <w:tab/>
      </w:r>
      <w:r>
        <w:t>Başvuru; soruşturmanın gizliliği, ticari sır, kişisel veriler ve sermaye piyasası mevzuatındaki gizlilik hükümleri gözetilerek, yalnızca mevzuat kapsamında açıklanabilecek bilgi ve belgelerle sınırlı tutulmuştur. Başvuru; ayrı bir çalışma, araştırma veya analiz gerektirmeyen, Kurul kayıtlarında hâlihazırda bulunan bilgi ve belgelere yöneliktir.</w:t>
      </w:r>
    </w:p>
    <w:p w:rsidR="00013B95" w:rsidRDefault="00B15B62">
      <w:r>
        <w:br w:type="page"/>
      </w:r>
    </w:p>
    <w:p w:rsidR="00013B95" w:rsidRDefault="00B15B62">
      <w:pPr>
        <w:keepNext/>
        <w:pBdr>
          <w:bottom w:val="single" w:sz="6" w:space="1" w:color="0C4E54"/>
        </w:pBdr>
        <w:spacing w:before="240"/>
      </w:pPr>
      <w:r>
        <w:rPr>
          <w:b/>
          <w:color w:val="0C4E54"/>
          <w:sz w:val="23"/>
        </w:rPr>
        <w:lastRenderedPageBreak/>
        <w:t>II. TALEP EDİLEN BİLGİ VE BELGELER</w:t>
      </w:r>
    </w:p>
    <w:p w:rsidR="00013B95" w:rsidRDefault="00B15B62">
      <w:r>
        <w:t>Talepler, hukuki dayanaklarına göre iki gruba ayrılmıştır. A grubu 4982 sayılı Kanun kapsamında mevcut bilgi ve belgelere; B grubu ise 3071 sayılı Kanun kapsamında müvekkilin kendi başvurusu ve haklarına ilişkin bilgilendirmeye yöneliktir.</w:t>
      </w:r>
    </w:p>
    <w:tbl>
      <w:tblPr>
        <w:tblStyle w:val="TabloKlavuzu"/>
        <w:tblW w:w="0" w:type="auto"/>
        <w:jc w:val="center"/>
        <w:tblLayout w:type="fixed"/>
        <w:tblLook w:val="04A0" w:firstRow="1" w:lastRow="0" w:firstColumn="1" w:lastColumn="0" w:noHBand="0" w:noVBand="1"/>
      </w:tblPr>
      <w:tblGrid>
        <w:gridCol w:w="567"/>
        <w:gridCol w:w="6973"/>
        <w:gridCol w:w="1701"/>
      </w:tblGrid>
      <w:tr w:rsidR="00013B95">
        <w:trPr>
          <w:jc w:val="center"/>
        </w:trPr>
        <w:tc>
          <w:tcPr>
            <w:tcW w:w="567" w:type="dxa"/>
            <w:shd w:val="clear" w:color="auto" w:fill="0C4E54"/>
          </w:tcPr>
          <w:p w:rsidR="00013B95" w:rsidRDefault="00B15B62">
            <w:r>
              <w:rPr>
                <w:b/>
                <w:color w:val="FFFFFF"/>
                <w:sz w:val="19"/>
              </w:rPr>
              <w:t>No</w:t>
            </w:r>
          </w:p>
        </w:tc>
        <w:tc>
          <w:tcPr>
            <w:tcW w:w="6973" w:type="dxa"/>
            <w:shd w:val="clear" w:color="auto" w:fill="0C4E54"/>
          </w:tcPr>
          <w:p w:rsidR="00013B95" w:rsidRDefault="00B15B62">
            <w:r>
              <w:rPr>
                <w:b/>
                <w:color w:val="FFFFFF"/>
                <w:sz w:val="19"/>
              </w:rPr>
              <w:t>Talep edilen bilgi / belge</w:t>
            </w:r>
          </w:p>
        </w:tc>
        <w:tc>
          <w:tcPr>
            <w:tcW w:w="1701" w:type="dxa"/>
            <w:shd w:val="clear" w:color="auto" w:fill="0C4E54"/>
          </w:tcPr>
          <w:p w:rsidR="00013B95" w:rsidRDefault="00B15B62">
            <w:r>
              <w:rPr>
                <w:b/>
                <w:color w:val="FFFFFF"/>
                <w:sz w:val="19"/>
              </w:rPr>
              <w:t>Dayanak</w:t>
            </w:r>
          </w:p>
        </w:tc>
      </w:tr>
      <w:tr w:rsidR="00013B95">
        <w:trPr>
          <w:jc w:val="center"/>
        </w:trPr>
        <w:tc>
          <w:tcPr>
            <w:tcW w:w="9241" w:type="dxa"/>
            <w:gridSpan w:val="3"/>
            <w:shd w:val="clear" w:color="auto" w:fill="D9E6E6"/>
          </w:tcPr>
          <w:p w:rsidR="00013B95" w:rsidRDefault="00B15B62">
            <w:pPr>
              <w:spacing w:after="20" w:line="252" w:lineRule="auto"/>
              <w:jc w:val="left"/>
            </w:pPr>
            <w:r>
              <w:rPr>
                <w:b/>
                <w:color w:val="0C4E54"/>
                <w:sz w:val="19"/>
              </w:rPr>
              <w:t>A. Kurul kararları ve tasfiye belgeleri</w:t>
            </w:r>
          </w:p>
        </w:tc>
      </w:tr>
      <w:tr w:rsidR="00013B95">
        <w:trPr>
          <w:jc w:val="center"/>
        </w:trPr>
        <w:tc>
          <w:tcPr>
            <w:tcW w:w="567" w:type="dxa"/>
            <w:shd w:val="clear" w:color="auto" w:fill="F4F7F7"/>
          </w:tcPr>
          <w:p w:rsidR="00013B95" w:rsidRDefault="00B15B62">
            <w:pPr>
              <w:spacing w:after="20" w:line="252" w:lineRule="auto"/>
              <w:jc w:val="left"/>
            </w:pPr>
            <w:r>
              <w:rPr>
                <w:sz w:val="19"/>
              </w:rPr>
              <w:t>1</w:t>
            </w:r>
          </w:p>
        </w:tc>
        <w:tc>
          <w:tcPr>
            <w:tcW w:w="6973" w:type="dxa"/>
            <w:shd w:val="clear" w:color="auto" w:fill="F4F7F7"/>
          </w:tcPr>
          <w:p w:rsidR="00013B95" w:rsidRDefault="00B15B62">
            <w:pPr>
              <w:spacing w:after="20" w:line="252" w:lineRule="auto"/>
              <w:jc w:val="left"/>
            </w:pPr>
            <w:r>
              <w:rPr>
                <w:sz w:val="19"/>
              </w:rPr>
              <w:t>Fon hakkında Kurulca alınmış ve katılma payı sahiplerini ilgilendiren kararların tarih ve sayıları ile bültende yayımlanmayan eklerinin açıklanabilir kısımları</w:t>
            </w:r>
          </w:p>
        </w:tc>
        <w:tc>
          <w:tcPr>
            <w:tcW w:w="1701" w:type="dxa"/>
            <w:shd w:val="clear" w:color="auto" w:fill="F4F7F7"/>
          </w:tcPr>
          <w:p w:rsidR="00013B95" w:rsidRDefault="00B15B62">
            <w:pPr>
              <w:spacing w:after="20" w:line="252" w:lineRule="auto"/>
              <w:jc w:val="left"/>
            </w:pPr>
            <w:r>
              <w:rPr>
                <w:sz w:val="19"/>
              </w:rPr>
              <w:t>4982 m.4, m.9</w:t>
            </w:r>
          </w:p>
        </w:tc>
      </w:tr>
      <w:tr w:rsidR="00013B95">
        <w:trPr>
          <w:jc w:val="center"/>
        </w:trPr>
        <w:tc>
          <w:tcPr>
            <w:tcW w:w="567" w:type="dxa"/>
          </w:tcPr>
          <w:p w:rsidR="00013B95" w:rsidRDefault="00B15B62">
            <w:pPr>
              <w:spacing w:after="20" w:line="252" w:lineRule="auto"/>
              <w:jc w:val="left"/>
            </w:pPr>
            <w:r>
              <w:rPr>
                <w:sz w:val="19"/>
              </w:rPr>
              <w:t>2</w:t>
            </w:r>
          </w:p>
        </w:tc>
        <w:tc>
          <w:tcPr>
            <w:tcW w:w="6973" w:type="dxa"/>
          </w:tcPr>
          <w:p w:rsidR="00013B95" w:rsidRDefault="00B15B62">
            <w:pPr>
              <w:spacing w:after="20" w:line="252" w:lineRule="auto"/>
              <w:jc w:val="left"/>
            </w:pPr>
            <w:r>
              <w:rPr>
                <w:sz w:val="19"/>
              </w:rPr>
              <w:t>17.09.2026 tarih ve 57/1708 sayılı karar ekindeki tasfiye usul ve esaslarının tam metni ile 20.09.2026 tarih ve 59/1710 sayılı karar</w:t>
            </w:r>
          </w:p>
        </w:tc>
        <w:tc>
          <w:tcPr>
            <w:tcW w:w="1701" w:type="dxa"/>
          </w:tcPr>
          <w:p w:rsidR="00013B95" w:rsidRDefault="00B15B62">
            <w:pPr>
              <w:spacing w:after="20" w:line="252" w:lineRule="auto"/>
              <w:jc w:val="left"/>
            </w:pPr>
            <w:r>
              <w:rPr>
                <w:sz w:val="19"/>
              </w:rPr>
              <w:t>4982 m.4</w:t>
            </w:r>
          </w:p>
        </w:tc>
      </w:tr>
      <w:tr w:rsidR="00013B95">
        <w:trPr>
          <w:jc w:val="center"/>
        </w:trPr>
        <w:tc>
          <w:tcPr>
            <w:tcW w:w="567" w:type="dxa"/>
            <w:shd w:val="clear" w:color="auto" w:fill="F4F7F7"/>
          </w:tcPr>
          <w:p w:rsidR="00013B95" w:rsidRDefault="00B15B62">
            <w:pPr>
              <w:spacing w:after="20" w:line="252" w:lineRule="auto"/>
              <w:jc w:val="left"/>
            </w:pPr>
            <w:r>
              <w:rPr>
                <w:sz w:val="19"/>
              </w:rPr>
              <w:t>3</w:t>
            </w:r>
          </w:p>
        </w:tc>
        <w:tc>
          <w:tcPr>
            <w:tcW w:w="6973" w:type="dxa"/>
            <w:shd w:val="clear" w:color="auto" w:fill="F4F7F7"/>
          </w:tcPr>
          <w:p w:rsidR="00013B95" w:rsidRDefault="00B15B62">
            <w:pPr>
              <w:spacing w:after="20" w:line="252" w:lineRule="auto"/>
              <w:jc w:val="left"/>
            </w:pPr>
            <w:r>
              <w:rPr>
                <w:sz w:val="19"/>
              </w:rPr>
              <w:t>Tasfiye sürecinde görevlendirilen kuruluşların unvanı, görev sıfatı (tasfiye yetkilisi, portföy saklayıcısı, aracı kuruluş) ve görevlendirme kararının tarih/sayısı</w:t>
            </w:r>
          </w:p>
        </w:tc>
        <w:tc>
          <w:tcPr>
            <w:tcW w:w="1701" w:type="dxa"/>
            <w:shd w:val="clear" w:color="auto" w:fill="F4F7F7"/>
          </w:tcPr>
          <w:p w:rsidR="00013B95" w:rsidRDefault="00B15B62">
            <w:pPr>
              <w:spacing w:after="20" w:line="252" w:lineRule="auto"/>
              <w:jc w:val="left"/>
            </w:pPr>
            <w:r>
              <w:rPr>
                <w:sz w:val="19"/>
              </w:rPr>
              <w:t>4982 m.4</w:t>
            </w:r>
          </w:p>
        </w:tc>
      </w:tr>
      <w:tr w:rsidR="00013B95">
        <w:trPr>
          <w:jc w:val="center"/>
        </w:trPr>
        <w:tc>
          <w:tcPr>
            <w:tcW w:w="567" w:type="dxa"/>
          </w:tcPr>
          <w:p w:rsidR="00013B95" w:rsidRDefault="00B15B62">
            <w:pPr>
              <w:spacing w:after="20" w:line="252" w:lineRule="auto"/>
              <w:jc w:val="left"/>
            </w:pPr>
            <w:r>
              <w:rPr>
                <w:sz w:val="19"/>
              </w:rPr>
              <w:t>4</w:t>
            </w:r>
          </w:p>
        </w:tc>
        <w:tc>
          <w:tcPr>
            <w:tcW w:w="6973" w:type="dxa"/>
          </w:tcPr>
          <w:p w:rsidR="00013B95" w:rsidRDefault="00B15B62">
            <w:pPr>
              <w:spacing w:after="20" w:line="252" w:lineRule="auto"/>
              <w:jc w:val="left"/>
            </w:pPr>
            <w:r>
              <w:rPr>
                <w:sz w:val="19"/>
              </w:rPr>
              <w:t>Tasfiye payı alacağının hesaplanmasına esas alınan yönteme, değerleme ilkelerine ve fon hesabına borç olarak tahakkuk ettirilen iade tutarlarının hangi tarihli birim pay değeri üzerinden hesaplanacağına ilişkin Kurul düzenlemesi veya talimatı</w:t>
            </w:r>
          </w:p>
        </w:tc>
        <w:tc>
          <w:tcPr>
            <w:tcW w:w="1701" w:type="dxa"/>
          </w:tcPr>
          <w:p w:rsidR="00013B95" w:rsidRDefault="00B15B62">
            <w:pPr>
              <w:spacing w:after="20" w:line="252" w:lineRule="auto"/>
              <w:jc w:val="left"/>
            </w:pPr>
            <w:r>
              <w:rPr>
                <w:sz w:val="19"/>
              </w:rPr>
              <w:t>4982 m.4, m.9</w:t>
            </w:r>
          </w:p>
        </w:tc>
      </w:tr>
      <w:tr w:rsidR="00013B95">
        <w:trPr>
          <w:jc w:val="center"/>
        </w:trPr>
        <w:tc>
          <w:tcPr>
            <w:tcW w:w="567" w:type="dxa"/>
            <w:shd w:val="clear" w:color="auto" w:fill="F4F7F7"/>
          </w:tcPr>
          <w:p w:rsidR="00013B95" w:rsidRDefault="00B15B62">
            <w:pPr>
              <w:spacing w:after="20" w:line="252" w:lineRule="auto"/>
              <w:jc w:val="left"/>
            </w:pPr>
            <w:r>
              <w:rPr>
                <w:sz w:val="19"/>
              </w:rPr>
              <w:t>5</w:t>
            </w:r>
          </w:p>
        </w:tc>
        <w:tc>
          <w:tcPr>
            <w:tcW w:w="6973" w:type="dxa"/>
            <w:shd w:val="clear" w:color="auto" w:fill="F4F7F7"/>
          </w:tcPr>
          <w:p w:rsidR="00013B95" w:rsidRDefault="00B15B62">
            <w:pPr>
              <w:spacing w:after="20" w:line="252" w:lineRule="auto"/>
              <w:jc w:val="left"/>
            </w:pPr>
            <w:r>
              <w:rPr>
                <w:sz w:val="19"/>
              </w:rPr>
              <w:t>Tasfiye sürecinde katılma payı sahiplerine yapılacak ödemelerin takvimine ve kısmi ödeme yapılıp yapılmayacağına ilişkin Kurul kararı veya yazısı (varsa)</w:t>
            </w:r>
          </w:p>
        </w:tc>
        <w:tc>
          <w:tcPr>
            <w:tcW w:w="1701" w:type="dxa"/>
            <w:shd w:val="clear" w:color="auto" w:fill="F4F7F7"/>
          </w:tcPr>
          <w:p w:rsidR="00013B95" w:rsidRDefault="00B15B62">
            <w:pPr>
              <w:spacing w:after="20" w:line="252" w:lineRule="auto"/>
              <w:jc w:val="left"/>
            </w:pPr>
            <w:r>
              <w:rPr>
                <w:sz w:val="19"/>
              </w:rPr>
              <w:t>4982 m.4</w:t>
            </w:r>
          </w:p>
        </w:tc>
      </w:tr>
      <w:tr w:rsidR="00013B95">
        <w:trPr>
          <w:jc w:val="center"/>
        </w:trPr>
        <w:tc>
          <w:tcPr>
            <w:tcW w:w="9241" w:type="dxa"/>
            <w:gridSpan w:val="3"/>
            <w:shd w:val="clear" w:color="auto" w:fill="D9E6E6"/>
          </w:tcPr>
          <w:p w:rsidR="00013B95" w:rsidRDefault="00B15B62">
            <w:pPr>
              <w:spacing w:after="20" w:line="252" w:lineRule="auto"/>
              <w:jc w:val="left"/>
            </w:pPr>
            <w:r>
              <w:rPr>
                <w:b/>
                <w:color w:val="0C4E54"/>
                <w:sz w:val="19"/>
              </w:rPr>
              <w:t>B. Müvekkilin başvurusu ve hakları</w:t>
            </w:r>
          </w:p>
        </w:tc>
      </w:tr>
      <w:tr w:rsidR="00013B95">
        <w:trPr>
          <w:jc w:val="center"/>
        </w:trPr>
        <w:tc>
          <w:tcPr>
            <w:tcW w:w="567" w:type="dxa"/>
            <w:shd w:val="clear" w:color="auto" w:fill="F4F7F7"/>
          </w:tcPr>
          <w:p w:rsidR="00013B95" w:rsidRDefault="00B15B62">
            <w:pPr>
              <w:spacing w:after="20" w:line="252" w:lineRule="auto"/>
              <w:jc w:val="left"/>
            </w:pPr>
            <w:r>
              <w:rPr>
                <w:sz w:val="19"/>
              </w:rPr>
              <w:t>6</w:t>
            </w:r>
          </w:p>
        </w:tc>
        <w:tc>
          <w:tcPr>
            <w:tcW w:w="6973" w:type="dxa"/>
            <w:shd w:val="clear" w:color="auto" w:fill="F4F7F7"/>
          </w:tcPr>
          <w:p w:rsidR="00013B95" w:rsidRDefault="00B15B62">
            <w:pPr>
              <w:spacing w:after="20" w:line="252" w:lineRule="auto"/>
              <w:jc w:val="left"/>
            </w:pPr>
            <w:r>
              <w:rPr>
                <w:sz w:val="19"/>
              </w:rPr>
              <w:t>Müvekkilin [tarih] tarihli başvurusunun Kurul kayıtlarına girip girmediği, kayıt tarihi ve sayısı</w:t>
            </w:r>
          </w:p>
        </w:tc>
        <w:tc>
          <w:tcPr>
            <w:tcW w:w="1701" w:type="dxa"/>
            <w:shd w:val="clear" w:color="auto" w:fill="F4F7F7"/>
          </w:tcPr>
          <w:p w:rsidR="00013B95" w:rsidRDefault="00B15B62">
            <w:pPr>
              <w:spacing w:after="20" w:line="252" w:lineRule="auto"/>
              <w:jc w:val="left"/>
            </w:pPr>
            <w:r>
              <w:rPr>
                <w:sz w:val="19"/>
              </w:rPr>
              <w:t>3071 m.7</w:t>
            </w:r>
          </w:p>
        </w:tc>
      </w:tr>
      <w:tr w:rsidR="00013B95">
        <w:trPr>
          <w:jc w:val="center"/>
        </w:trPr>
        <w:tc>
          <w:tcPr>
            <w:tcW w:w="567" w:type="dxa"/>
          </w:tcPr>
          <w:p w:rsidR="00013B95" w:rsidRDefault="00B15B62">
            <w:pPr>
              <w:spacing w:after="20" w:line="252" w:lineRule="auto"/>
              <w:jc w:val="left"/>
            </w:pPr>
            <w:r>
              <w:rPr>
                <w:sz w:val="19"/>
              </w:rPr>
              <w:t>7</w:t>
            </w:r>
          </w:p>
        </w:tc>
        <w:tc>
          <w:tcPr>
            <w:tcW w:w="6973" w:type="dxa"/>
          </w:tcPr>
          <w:p w:rsidR="00013B95" w:rsidRDefault="00B15B62">
            <w:pPr>
              <w:spacing w:after="20" w:line="252" w:lineRule="auto"/>
              <w:jc w:val="left"/>
            </w:pPr>
            <w:r>
              <w:rPr>
                <w:sz w:val="19"/>
              </w:rPr>
              <w:t>Söz konusu başvuru hakkında inceleme başlatılıp başlatılmadığı; başlatılmışsa hangi aşamada olduğu</w:t>
            </w:r>
          </w:p>
        </w:tc>
        <w:tc>
          <w:tcPr>
            <w:tcW w:w="1701" w:type="dxa"/>
          </w:tcPr>
          <w:p w:rsidR="00013B95" w:rsidRDefault="00B15B62">
            <w:pPr>
              <w:spacing w:after="20" w:line="252" w:lineRule="auto"/>
              <w:jc w:val="left"/>
            </w:pPr>
            <w:r>
              <w:rPr>
                <w:sz w:val="19"/>
              </w:rPr>
              <w:t>3071 m.7</w:t>
            </w:r>
          </w:p>
        </w:tc>
      </w:tr>
      <w:tr w:rsidR="00013B95">
        <w:trPr>
          <w:jc w:val="center"/>
        </w:trPr>
        <w:tc>
          <w:tcPr>
            <w:tcW w:w="567" w:type="dxa"/>
            <w:shd w:val="clear" w:color="auto" w:fill="F4F7F7"/>
          </w:tcPr>
          <w:p w:rsidR="00013B95" w:rsidRDefault="00B15B62">
            <w:pPr>
              <w:spacing w:after="20" w:line="252" w:lineRule="auto"/>
              <w:jc w:val="left"/>
            </w:pPr>
            <w:r>
              <w:rPr>
                <w:sz w:val="19"/>
              </w:rPr>
              <w:t>8</w:t>
            </w:r>
          </w:p>
        </w:tc>
        <w:tc>
          <w:tcPr>
            <w:tcW w:w="6973" w:type="dxa"/>
            <w:shd w:val="clear" w:color="auto" w:fill="F4F7F7"/>
          </w:tcPr>
          <w:p w:rsidR="00013B95" w:rsidRDefault="00B15B62">
            <w:pPr>
              <w:spacing w:after="20" w:line="252" w:lineRule="auto"/>
              <w:jc w:val="left"/>
            </w:pPr>
            <w:r>
              <w:rPr>
                <w:sz w:val="19"/>
              </w:rPr>
              <w:t>İnceleme sonuçlanmışsa sonucun müvekkile bildirilmesi</w:t>
            </w:r>
          </w:p>
        </w:tc>
        <w:tc>
          <w:tcPr>
            <w:tcW w:w="1701" w:type="dxa"/>
            <w:shd w:val="clear" w:color="auto" w:fill="F4F7F7"/>
          </w:tcPr>
          <w:p w:rsidR="00013B95" w:rsidRDefault="00B15B62">
            <w:pPr>
              <w:spacing w:after="20" w:line="252" w:lineRule="auto"/>
              <w:jc w:val="left"/>
            </w:pPr>
            <w:r>
              <w:rPr>
                <w:sz w:val="19"/>
              </w:rPr>
              <w:t>3071 m.7</w:t>
            </w:r>
          </w:p>
        </w:tc>
      </w:tr>
      <w:tr w:rsidR="00013B95">
        <w:trPr>
          <w:jc w:val="center"/>
        </w:trPr>
        <w:tc>
          <w:tcPr>
            <w:tcW w:w="567" w:type="dxa"/>
          </w:tcPr>
          <w:p w:rsidR="00013B95" w:rsidRDefault="00B15B62">
            <w:pPr>
              <w:spacing w:after="20" w:line="252" w:lineRule="auto"/>
              <w:jc w:val="left"/>
            </w:pPr>
            <w:r>
              <w:rPr>
                <w:sz w:val="19"/>
              </w:rPr>
              <w:t>9</w:t>
            </w:r>
          </w:p>
        </w:tc>
        <w:tc>
          <w:tcPr>
            <w:tcW w:w="6973" w:type="dxa"/>
          </w:tcPr>
          <w:p w:rsidR="00013B95" w:rsidRDefault="00B15B62">
            <w:pPr>
              <w:spacing w:after="20" w:line="252" w:lineRule="auto"/>
              <w:jc w:val="left"/>
            </w:pPr>
            <w:r>
              <w:rPr>
                <w:sz w:val="19"/>
              </w:rPr>
              <w:t>Müvekkilin iade talimatının Kurula veya tasfiye yetkilisine iletilen kayıtlarda yer alıp almadığı</w:t>
            </w:r>
          </w:p>
        </w:tc>
        <w:tc>
          <w:tcPr>
            <w:tcW w:w="1701" w:type="dxa"/>
          </w:tcPr>
          <w:p w:rsidR="00013B95" w:rsidRDefault="00B15B62">
            <w:pPr>
              <w:spacing w:after="20" w:line="252" w:lineRule="auto"/>
              <w:jc w:val="left"/>
            </w:pPr>
            <w:r>
              <w:rPr>
                <w:sz w:val="19"/>
              </w:rPr>
              <w:t>3071 m.7</w:t>
            </w:r>
          </w:p>
        </w:tc>
      </w:tr>
    </w:tbl>
    <w:p w:rsidR="00013B95" w:rsidRDefault="00013B95">
      <w:pPr>
        <w:spacing w:after="0"/>
      </w:pPr>
    </w:p>
    <w:p w:rsidR="00013B95" w:rsidRDefault="00B15B62">
      <w:pPr>
        <w:keepNext/>
        <w:pBdr>
          <w:bottom w:val="single" w:sz="6" w:space="1" w:color="0C4E54"/>
        </w:pBdr>
        <w:spacing w:before="240"/>
      </w:pPr>
      <w:r>
        <w:rPr>
          <w:b/>
          <w:color w:val="0C4E54"/>
          <w:sz w:val="23"/>
        </w:rPr>
        <w:t>III. KISMİ ERİŞİM VE GEREKÇELİ RET TALEBİ</w:t>
      </w:r>
    </w:p>
    <w:p w:rsidR="00013B95" w:rsidRDefault="00B15B62">
      <w:pPr>
        <w:tabs>
          <w:tab w:val="left" w:pos="454"/>
        </w:tabs>
        <w:ind w:left="454" w:hanging="454"/>
      </w:pPr>
      <w:r>
        <w:rPr>
          <w:b/>
        </w:rPr>
        <w:t>1.</w:t>
      </w:r>
      <w:r>
        <w:rPr>
          <w:b/>
        </w:rPr>
        <w:tab/>
      </w:r>
      <w:r>
        <w:t>4982 sayılı Kanun m.9 uyarınca, talep edilen belgelerin bir kısmının gizli bilgi içermesi hâlinde bu kısımlar çıkarılarak veya karartılarak kalan kısmın verilmesini,</w:t>
      </w:r>
    </w:p>
    <w:p w:rsidR="00013B95" w:rsidRDefault="00B15B62">
      <w:pPr>
        <w:tabs>
          <w:tab w:val="left" w:pos="454"/>
        </w:tabs>
        <w:ind w:left="454" w:hanging="454"/>
      </w:pPr>
      <w:r>
        <w:rPr>
          <w:b/>
        </w:rPr>
        <w:t>2.</w:t>
      </w:r>
      <w:r>
        <w:rPr>
          <w:b/>
        </w:rPr>
        <w:tab/>
      </w:r>
      <w:r>
        <w:t>Açıklanamayan bilgi ve belgeler bakımından, 4982 sayılı Kanun m.12 uyarınca hangi kanun hükmüne ve hangi istisnaya (m.16–28) dayanıldığının ret kararında açıkça gösterilmesini,</w:t>
      </w:r>
    </w:p>
    <w:p w:rsidR="00013B95" w:rsidRDefault="00B15B62">
      <w:pPr>
        <w:tabs>
          <w:tab w:val="left" w:pos="454"/>
        </w:tabs>
        <w:ind w:left="454" w:hanging="454"/>
      </w:pPr>
      <w:r>
        <w:rPr>
          <w:b/>
        </w:rPr>
        <w:t>3.</w:t>
      </w:r>
      <w:r>
        <w:rPr>
          <w:b/>
        </w:rPr>
        <w:tab/>
      </w:r>
      <w:r>
        <w:t>Talep edilen bilginin Kurul dışındaki bir kuruluşta bulunması hâlinde, 4982 sayılı Kanun m.7/3 uyarınca başvurunun ilgili kuruluşa gönderilerek durumun tarafıma bildirilmesini talep ederiz.</w:t>
      </w:r>
    </w:p>
    <w:p w:rsidR="00013B95" w:rsidRDefault="00B15B62">
      <w:pPr>
        <w:keepNext/>
        <w:pBdr>
          <w:bottom w:val="single" w:sz="6" w:space="1" w:color="0C4E54"/>
        </w:pBdr>
        <w:spacing w:before="240"/>
      </w:pPr>
      <w:r>
        <w:rPr>
          <w:b/>
          <w:color w:val="0C4E54"/>
          <w:sz w:val="23"/>
        </w:rPr>
        <w:t>IV. HUKUKİ NEDENLER</w:t>
      </w:r>
    </w:p>
    <w:p w:rsidR="00013B95" w:rsidRDefault="00B15B62">
      <w:r>
        <w:t>Türkiye Cumhuriyeti Anayasası m.74; 4982 sayılı Bilgi Edinme Hakkı Kanunu (özellikle m.4, 7, 9, 10, 11, 12, 13); Bilgi Edinme Hakkı Kanununun Uygulanmasına İlişkin Esas ve Usuller Hakkında Yönetmelik; 3071 sayılı Dilekçe Hakkının Kullanılmasına Dair Kanun m.7; 6362 sayılı Sermaye Piyasası Kanunu; 2577 sayılı İdari Yargılama Usulü Kanunu ve ilgili mevzuat.</w:t>
      </w:r>
    </w:p>
    <w:p w:rsidR="00013B95" w:rsidRDefault="00B15B62">
      <w:pPr>
        <w:keepNext/>
        <w:pBdr>
          <w:bottom w:val="single" w:sz="6" w:space="1" w:color="0C4E54"/>
        </w:pBdr>
        <w:spacing w:before="240"/>
      </w:pPr>
      <w:r>
        <w:rPr>
          <w:b/>
          <w:color w:val="0C4E54"/>
          <w:sz w:val="23"/>
        </w:rPr>
        <w:t>V. SONUÇ VE İSTEM</w:t>
      </w:r>
    </w:p>
    <w:p w:rsidR="00013B95" w:rsidRDefault="00B15B62">
      <w:r>
        <w:t>Yukarıda açıklanan nedenlerle;</w:t>
      </w:r>
    </w:p>
    <w:p w:rsidR="00013B95" w:rsidRDefault="00B15B62">
      <w:pPr>
        <w:tabs>
          <w:tab w:val="left" w:pos="454"/>
        </w:tabs>
        <w:ind w:left="454" w:hanging="454"/>
      </w:pPr>
      <w:r>
        <w:rPr>
          <w:b/>
        </w:rPr>
        <w:t>1.</w:t>
      </w:r>
      <w:r>
        <w:rPr>
          <w:b/>
        </w:rPr>
        <w:tab/>
      </w:r>
      <w:r>
        <w:t xml:space="preserve">A grubundaki taleplerin 4982 sayılı Kanun m.11 uyarınca </w:t>
      </w:r>
      <w:r>
        <w:rPr>
          <w:b/>
        </w:rPr>
        <w:t>15 iş günü</w:t>
      </w:r>
      <w:r>
        <w:t xml:space="preserve"> içinde yazılı olarak cevaplandırılmasını ve belgelerin elektronik ortamda veya onaylı suret olarak verilmesini,</w:t>
      </w:r>
    </w:p>
    <w:p w:rsidR="00013B95" w:rsidRDefault="00B15B62">
      <w:pPr>
        <w:tabs>
          <w:tab w:val="left" w:pos="454"/>
        </w:tabs>
        <w:ind w:left="454" w:hanging="454"/>
      </w:pPr>
      <w:r>
        <w:rPr>
          <w:b/>
        </w:rPr>
        <w:t>2.</w:t>
      </w:r>
      <w:r>
        <w:rPr>
          <w:b/>
        </w:rPr>
        <w:tab/>
      </w:r>
      <w:r>
        <w:t xml:space="preserve">B grubundaki taleplerin 3071 sayılı Kanun m.7 uyarınca en geç </w:t>
      </w:r>
      <w:r>
        <w:rPr>
          <w:b/>
        </w:rPr>
        <w:t>30 gün</w:t>
      </w:r>
      <w:r>
        <w:t xml:space="preserve"> içinde yazılı olarak cevaplandırılmasını,</w:t>
      </w:r>
    </w:p>
    <w:p w:rsidR="00013B95" w:rsidRDefault="00B15B62">
      <w:pPr>
        <w:tabs>
          <w:tab w:val="left" w:pos="454"/>
        </w:tabs>
        <w:ind w:left="454" w:hanging="454"/>
      </w:pPr>
      <w:r>
        <w:rPr>
          <w:b/>
        </w:rPr>
        <w:lastRenderedPageBreak/>
        <w:t>3.</w:t>
      </w:r>
      <w:r>
        <w:rPr>
          <w:b/>
        </w:rPr>
        <w:tab/>
      </w:r>
      <w:r>
        <w:t>Cevabın vekil adresine / KEP adresine gönderilmesini,</w:t>
      </w:r>
    </w:p>
    <w:p w:rsidR="00013B95" w:rsidRDefault="00B15B62">
      <w:pPr>
        <w:spacing w:after="120"/>
      </w:pPr>
      <w:r>
        <w:t>saygılarımızla arz ve talep ederiz.</w:t>
      </w:r>
    </w:p>
    <w:p w:rsidR="00013B95" w:rsidRDefault="00B15B62">
      <w:pPr>
        <w:keepNext/>
        <w:spacing w:before="80" w:after="0"/>
        <w:jc w:val="right"/>
      </w:pPr>
      <w:r>
        <w:t>[Tarih]</w:t>
      </w:r>
    </w:p>
    <w:p w:rsidR="00013B95" w:rsidRDefault="00B15B62">
      <w:pPr>
        <w:keepNext/>
        <w:spacing w:after="0"/>
        <w:jc w:val="right"/>
      </w:pPr>
      <w:r>
        <w:t>Başvuran Vekili</w:t>
      </w:r>
    </w:p>
    <w:p w:rsidR="00013B95" w:rsidRDefault="00B15B62">
      <w:pPr>
        <w:keepNext/>
        <w:spacing w:after="0"/>
        <w:jc w:val="right"/>
      </w:pPr>
      <w:r>
        <w:rPr>
          <w:b/>
        </w:rPr>
        <w:t xml:space="preserve">Av. </w:t>
      </w:r>
      <w:r w:rsidR="00674F9F">
        <w:rPr>
          <w:b/>
        </w:rPr>
        <w:t>…………..</w:t>
      </w:r>
    </w:p>
    <w:p w:rsidR="00013B95" w:rsidRDefault="00B15B62">
      <w:pPr>
        <w:jc w:val="right"/>
      </w:pPr>
      <w:r>
        <w:rPr>
          <w:color w:val="5A5957"/>
        </w:rPr>
        <w:t>[İmza]</w:t>
      </w:r>
    </w:p>
    <w:p w:rsidR="00013B95" w:rsidRDefault="00B15B62">
      <w:pPr>
        <w:keepNext/>
        <w:spacing w:after="40"/>
      </w:pPr>
      <w:r>
        <w:rPr>
          <w:b/>
        </w:rPr>
        <w:t>Ekler:</w:t>
      </w:r>
    </w:p>
    <w:p w:rsidR="00013B95" w:rsidRDefault="00B15B62">
      <w:pPr>
        <w:spacing w:after="20"/>
        <w:jc w:val="left"/>
      </w:pPr>
      <w:r>
        <w:t>Ek-1: Vekâletname örneği</w:t>
      </w:r>
    </w:p>
    <w:p w:rsidR="00013B95" w:rsidRDefault="00B15B62">
      <w:pPr>
        <w:spacing w:after="20"/>
        <w:jc w:val="left"/>
      </w:pPr>
      <w:r>
        <w:t>Ek-2: MKK pay sahipliği kaydı</w:t>
      </w:r>
    </w:p>
    <w:p w:rsidR="00013B95" w:rsidRDefault="00B15B62">
      <w:pPr>
        <w:spacing w:after="20"/>
        <w:jc w:val="left"/>
      </w:pPr>
      <w:r>
        <w:t>Ek-3: Fon hesap dökümü / ekstre</w:t>
      </w:r>
    </w:p>
    <w:p w:rsidR="00013B95" w:rsidRDefault="00B15B62">
      <w:pPr>
        <w:spacing w:after="20"/>
        <w:jc w:val="left"/>
      </w:pPr>
      <w:r>
        <w:t>Ek-4: Önceki başvuru ve alındı belgesi (varsa)</w:t>
      </w:r>
    </w:p>
    <w:p w:rsidR="00013B95" w:rsidRDefault="00B15B62">
      <w:pPr>
        <w:spacing w:after="20"/>
        <w:jc w:val="left"/>
      </w:pPr>
      <w:r>
        <w:t>Ek-5: İade talimatı kaydı (varsa)</w:t>
      </w:r>
    </w:p>
    <w:p w:rsidR="00013B95" w:rsidRDefault="00B15B62">
      <w:pPr>
        <w:spacing w:after="20"/>
        <w:jc w:val="left"/>
      </w:pPr>
      <w:r>
        <w:t>Ek-6: [Diğer belgeler — tek tek sayılmalıdır]</w:t>
      </w:r>
    </w:p>
    <w:p w:rsidR="00013B95" w:rsidRDefault="00B15B62">
      <w:r>
        <w:br w:type="page"/>
      </w:r>
    </w:p>
    <w:p w:rsidR="00013B95" w:rsidRPr="003764E7" w:rsidRDefault="00B15B62">
      <w:pPr>
        <w:rPr>
          <w:color w:val="C00000"/>
        </w:rPr>
      </w:pPr>
      <w:r w:rsidRPr="003764E7">
        <w:rPr>
          <w:b/>
          <w:color w:val="C00000"/>
          <w:sz w:val="25"/>
        </w:rPr>
        <w:lastRenderedPageBreak/>
        <w:t>KULLANIM NOTU — BAŞVURUNUN YAPILMASI VE TAKİBİ</w:t>
      </w:r>
    </w:p>
    <w:p w:rsidR="00013B95" w:rsidRPr="003764E7" w:rsidRDefault="00B15B62">
      <w:pPr>
        <w:rPr>
          <w:color w:val="C00000"/>
        </w:rPr>
      </w:pPr>
      <w:r w:rsidRPr="003764E7">
        <w:rPr>
          <w:color w:val="C00000"/>
          <w:sz w:val="19"/>
        </w:rPr>
        <w:t>Bu sayfa başvurunun parçası değildir; göndermeden önce çıkarılmalıdır.</w:t>
      </w:r>
    </w:p>
    <w:p w:rsidR="00013B95" w:rsidRPr="003764E7" w:rsidRDefault="00B15B62">
      <w:pPr>
        <w:keepNext/>
        <w:spacing w:after="60"/>
        <w:rPr>
          <w:color w:val="C00000"/>
        </w:rPr>
      </w:pPr>
      <w:r w:rsidRPr="003764E7">
        <w:rPr>
          <w:b/>
          <w:color w:val="C00000"/>
        </w:rPr>
        <w:t>1. Neden iki ayrı dayanak?</w:t>
      </w:r>
    </w:p>
    <w:p w:rsidR="00013B95" w:rsidRPr="003764E7" w:rsidRDefault="00B15B62">
      <w:pPr>
        <w:rPr>
          <w:color w:val="C00000"/>
        </w:rPr>
      </w:pPr>
      <w:r w:rsidRPr="003764E7">
        <w:rPr>
          <w:color w:val="C00000"/>
        </w:rPr>
        <w:t>Bilgi Edinme Hakkı Kanunu yalnızca kurumda mevcut bilgi ve belgeleri kapsar; yeni bir çalışma veya analiz gerektiren sorular ile hukuki görüş ya da tavsiye talepleri bu Kanun kapsamında reddedilebilir. Bu nedenle eski metindeki “başvurabileceğimiz idari/hukuki yollar” talebi çıkarılmış; başvurunun durumuna ilişkin sorular 3071 sayılı Kanun’a dayandırılmıştır. Böylece başvurunun tamamının kapsam dışı sayılarak reddedilmesi riski azaltılmıştır.</w:t>
      </w:r>
    </w:p>
    <w:p w:rsidR="00013B95" w:rsidRPr="003764E7" w:rsidRDefault="00B15B62">
      <w:pPr>
        <w:keepNext/>
        <w:spacing w:after="60"/>
        <w:rPr>
          <w:color w:val="C00000"/>
        </w:rPr>
      </w:pPr>
      <w:r w:rsidRPr="003764E7">
        <w:rPr>
          <w:b/>
          <w:color w:val="C00000"/>
        </w:rPr>
        <w:t>2. Muhtemel ret gerekçeleri</w:t>
      </w:r>
    </w:p>
    <w:tbl>
      <w:tblPr>
        <w:tblStyle w:val="TabloKlavuzu"/>
        <w:tblW w:w="0" w:type="auto"/>
        <w:jc w:val="center"/>
        <w:tblLayout w:type="fixed"/>
        <w:tblLook w:val="04A0" w:firstRow="1" w:lastRow="0" w:firstColumn="1" w:lastColumn="0" w:noHBand="0" w:noVBand="1"/>
      </w:tblPr>
      <w:tblGrid>
        <w:gridCol w:w="1701"/>
        <w:gridCol w:w="2551"/>
        <w:gridCol w:w="4989"/>
      </w:tblGrid>
      <w:tr w:rsidR="003764E7" w:rsidRPr="003764E7">
        <w:trPr>
          <w:jc w:val="center"/>
        </w:trPr>
        <w:tc>
          <w:tcPr>
            <w:tcW w:w="1701" w:type="dxa"/>
            <w:shd w:val="clear" w:color="auto" w:fill="0C4E54"/>
          </w:tcPr>
          <w:p w:rsidR="00013B95" w:rsidRPr="003764E7" w:rsidRDefault="00B15B62">
            <w:pPr>
              <w:rPr>
                <w:color w:val="C00000"/>
              </w:rPr>
            </w:pPr>
            <w:r w:rsidRPr="003764E7">
              <w:rPr>
                <w:b/>
                <w:color w:val="C00000"/>
                <w:sz w:val="19"/>
              </w:rPr>
              <w:t>4982 sayılı Kanun</w:t>
            </w:r>
          </w:p>
        </w:tc>
        <w:tc>
          <w:tcPr>
            <w:tcW w:w="2551" w:type="dxa"/>
            <w:shd w:val="clear" w:color="auto" w:fill="0C4E54"/>
          </w:tcPr>
          <w:p w:rsidR="00013B95" w:rsidRPr="003764E7" w:rsidRDefault="00B15B62">
            <w:pPr>
              <w:rPr>
                <w:color w:val="C00000"/>
              </w:rPr>
            </w:pPr>
            <w:r w:rsidRPr="003764E7">
              <w:rPr>
                <w:b/>
                <w:color w:val="C00000"/>
                <w:sz w:val="19"/>
              </w:rPr>
              <w:t>İstisna</w:t>
            </w:r>
          </w:p>
        </w:tc>
        <w:tc>
          <w:tcPr>
            <w:tcW w:w="4989" w:type="dxa"/>
            <w:shd w:val="clear" w:color="auto" w:fill="0C4E54"/>
          </w:tcPr>
          <w:p w:rsidR="00013B95" w:rsidRPr="003764E7" w:rsidRDefault="00B15B62">
            <w:pPr>
              <w:rPr>
                <w:color w:val="C00000"/>
              </w:rPr>
            </w:pPr>
            <w:r w:rsidRPr="003764E7">
              <w:rPr>
                <w:b/>
                <w:color w:val="C00000"/>
                <w:sz w:val="19"/>
              </w:rPr>
              <w:t>Bu dosyada karşılaşılabilecek durum</w:t>
            </w:r>
          </w:p>
        </w:tc>
      </w:tr>
      <w:tr w:rsidR="003764E7" w:rsidRPr="003764E7">
        <w:trPr>
          <w:jc w:val="center"/>
        </w:trPr>
        <w:tc>
          <w:tcPr>
            <w:tcW w:w="1701" w:type="dxa"/>
          </w:tcPr>
          <w:p w:rsidR="00013B95" w:rsidRPr="003764E7" w:rsidRDefault="00B15B62">
            <w:pPr>
              <w:spacing w:after="20" w:line="252" w:lineRule="auto"/>
              <w:jc w:val="left"/>
              <w:rPr>
                <w:color w:val="C00000"/>
              </w:rPr>
            </w:pPr>
            <w:r w:rsidRPr="003764E7">
              <w:rPr>
                <w:color w:val="C00000"/>
                <w:sz w:val="19"/>
              </w:rPr>
              <w:t>m.19</w:t>
            </w:r>
          </w:p>
        </w:tc>
        <w:tc>
          <w:tcPr>
            <w:tcW w:w="2551" w:type="dxa"/>
          </w:tcPr>
          <w:p w:rsidR="00013B95" w:rsidRPr="003764E7" w:rsidRDefault="00B15B62">
            <w:pPr>
              <w:spacing w:after="20" w:line="252" w:lineRule="auto"/>
              <w:jc w:val="left"/>
              <w:rPr>
                <w:color w:val="C00000"/>
              </w:rPr>
            </w:pPr>
            <w:r w:rsidRPr="003764E7">
              <w:rPr>
                <w:color w:val="C00000"/>
                <w:sz w:val="19"/>
              </w:rPr>
              <w:t>İdari soruşturma</w:t>
            </w:r>
          </w:p>
        </w:tc>
        <w:tc>
          <w:tcPr>
            <w:tcW w:w="4989" w:type="dxa"/>
          </w:tcPr>
          <w:p w:rsidR="00013B95" w:rsidRPr="003764E7" w:rsidRDefault="00B15B62">
            <w:pPr>
              <w:spacing w:after="20" w:line="252" w:lineRule="auto"/>
              <w:jc w:val="left"/>
              <w:rPr>
                <w:color w:val="C00000"/>
              </w:rPr>
            </w:pPr>
            <w:r w:rsidRPr="003764E7">
              <w:rPr>
                <w:color w:val="C00000"/>
                <w:sz w:val="19"/>
              </w:rPr>
              <w:t>SPK denetleme ve inceleme süreçleri devam ediyor</w:t>
            </w:r>
          </w:p>
        </w:tc>
      </w:tr>
      <w:tr w:rsidR="003764E7" w:rsidRPr="003764E7">
        <w:trPr>
          <w:jc w:val="center"/>
        </w:trPr>
        <w:tc>
          <w:tcPr>
            <w:tcW w:w="1701" w:type="dxa"/>
            <w:shd w:val="clear" w:color="auto" w:fill="F4F7F7"/>
          </w:tcPr>
          <w:p w:rsidR="00013B95" w:rsidRPr="003764E7" w:rsidRDefault="00B15B62">
            <w:pPr>
              <w:spacing w:after="20" w:line="252" w:lineRule="auto"/>
              <w:jc w:val="left"/>
              <w:rPr>
                <w:color w:val="C00000"/>
              </w:rPr>
            </w:pPr>
            <w:r w:rsidRPr="003764E7">
              <w:rPr>
                <w:color w:val="C00000"/>
                <w:sz w:val="19"/>
              </w:rPr>
              <w:t>m.20</w:t>
            </w:r>
          </w:p>
        </w:tc>
        <w:tc>
          <w:tcPr>
            <w:tcW w:w="2551" w:type="dxa"/>
            <w:shd w:val="clear" w:color="auto" w:fill="F4F7F7"/>
          </w:tcPr>
          <w:p w:rsidR="00013B95" w:rsidRPr="003764E7" w:rsidRDefault="00B15B62">
            <w:pPr>
              <w:spacing w:after="20" w:line="252" w:lineRule="auto"/>
              <w:jc w:val="left"/>
              <w:rPr>
                <w:color w:val="C00000"/>
              </w:rPr>
            </w:pPr>
            <w:r w:rsidRPr="003764E7">
              <w:rPr>
                <w:color w:val="C00000"/>
                <w:sz w:val="19"/>
              </w:rPr>
              <w:t>Adli soruşturma ve kovuşturma</w:t>
            </w:r>
          </w:p>
        </w:tc>
        <w:tc>
          <w:tcPr>
            <w:tcW w:w="4989" w:type="dxa"/>
            <w:shd w:val="clear" w:color="auto" w:fill="F4F7F7"/>
          </w:tcPr>
          <w:p w:rsidR="00013B95" w:rsidRPr="003764E7" w:rsidRDefault="00B15B62">
            <w:pPr>
              <w:spacing w:after="20" w:line="252" w:lineRule="auto"/>
              <w:jc w:val="left"/>
              <w:rPr>
                <w:color w:val="C00000"/>
              </w:rPr>
            </w:pPr>
            <w:r w:rsidRPr="003764E7">
              <w:rPr>
                <w:color w:val="C00000"/>
                <w:sz w:val="19"/>
              </w:rPr>
              <w:t>İstanbul Cumhuriyet Başsavcılığı soruşturması; 17.09.2026 tarihli Denetleme Raporu</w:t>
            </w:r>
          </w:p>
        </w:tc>
      </w:tr>
      <w:tr w:rsidR="003764E7" w:rsidRPr="003764E7">
        <w:trPr>
          <w:jc w:val="center"/>
        </w:trPr>
        <w:tc>
          <w:tcPr>
            <w:tcW w:w="1701" w:type="dxa"/>
          </w:tcPr>
          <w:p w:rsidR="00013B95" w:rsidRPr="003764E7" w:rsidRDefault="00B15B62">
            <w:pPr>
              <w:spacing w:after="20" w:line="252" w:lineRule="auto"/>
              <w:jc w:val="left"/>
              <w:rPr>
                <w:color w:val="C00000"/>
              </w:rPr>
            </w:pPr>
            <w:r w:rsidRPr="003764E7">
              <w:rPr>
                <w:color w:val="C00000"/>
                <w:sz w:val="19"/>
              </w:rPr>
              <w:t>m.21</w:t>
            </w:r>
          </w:p>
        </w:tc>
        <w:tc>
          <w:tcPr>
            <w:tcW w:w="2551" w:type="dxa"/>
          </w:tcPr>
          <w:p w:rsidR="00013B95" w:rsidRPr="003764E7" w:rsidRDefault="00B15B62">
            <w:pPr>
              <w:spacing w:after="20" w:line="252" w:lineRule="auto"/>
              <w:jc w:val="left"/>
              <w:rPr>
                <w:color w:val="C00000"/>
              </w:rPr>
            </w:pPr>
            <w:r w:rsidRPr="003764E7">
              <w:rPr>
                <w:color w:val="C00000"/>
                <w:sz w:val="19"/>
              </w:rPr>
              <w:t>Özel hayatın gizliliği</w:t>
            </w:r>
          </w:p>
        </w:tc>
        <w:tc>
          <w:tcPr>
            <w:tcW w:w="4989" w:type="dxa"/>
          </w:tcPr>
          <w:p w:rsidR="00013B95" w:rsidRPr="003764E7" w:rsidRDefault="00B15B62">
            <w:pPr>
              <w:spacing w:after="20" w:line="252" w:lineRule="auto"/>
              <w:jc w:val="left"/>
              <w:rPr>
                <w:color w:val="C00000"/>
              </w:rPr>
            </w:pPr>
            <w:r w:rsidRPr="003764E7">
              <w:rPr>
                <w:color w:val="C00000"/>
                <w:sz w:val="19"/>
              </w:rPr>
              <w:t>Diğer yatırımcılara ve şüphelilere ait bilgiler</w:t>
            </w:r>
          </w:p>
        </w:tc>
      </w:tr>
      <w:tr w:rsidR="003764E7" w:rsidRPr="003764E7">
        <w:trPr>
          <w:jc w:val="center"/>
        </w:trPr>
        <w:tc>
          <w:tcPr>
            <w:tcW w:w="1701" w:type="dxa"/>
            <w:shd w:val="clear" w:color="auto" w:fill="F4F7F7"/>
          </w:tcPr>
          <w:p w:rsidR="00013B95" w:rsidRPr="003764E7" w:rsidRDefault="00B15B62">
            <w:pPr>
              <w:spacing w:after="20" w:line="252" w:lineRule="auto"/>
              <w:jc w:val="left"/>
              <w:rPr>
                <w:color w:val="C00000"/>
              </w:rPr>
            </w:pPr>
            <w:r w:rsidRPr="003764E7">
              <w:rPr>
                <w:color w:val="C00000"/>
                <w:sz w:val="19"/>
              </w:rPr>
              <w:t>m.23</w:t>
            </w:r>
          </w:p>
        </w:tc>
        <w:tc>
          <w:tcPr>
            <w:tcW w:w="2551" w:type="dxa"/>
            <w:shd w:val="clear" w:color="auto" w:fill="F4F7F7"/>
          </w:tcPr>
          <w:p w:rsidR="00013B95" w:rsidRPr="003764E7" w:rsidRDefault="00B15B62">
            <w:pPr>
              <w:spacing w:after="20" w:line="252" w:lineRule="auto"/>
              <w:jc w:val="left"/>
              <w:rPr>
                <w:color w:val="C00000"/>
              </w:rPr>
            </w:pPr>
            <w:r w:rsidRPr="003764E7">
              <w:rPr>
                <w:color w:val="C00000"/>
                <w:sz w:val="19"/>
              </w:rPr>
              <w:t>Ticari sır</w:t>
            </w:r>
          </w:p>
        </w:tc>
        <w:tc>
          <w:tcPr>
            <w:tcW w:w="4989" w:type="dxa"/>
            <w:shd w:val="clear" w:color="auto" w:fill="F4F7F7"/>
          </w:tcPr>
          <w:p w:rsidR="00013B95" w:rsidRPr="003764E7" w:rsidRDefault="00B15B62">
            <w:pPr>
              <w:spacing w:after="20" w:line="252" w:lineRule="auto"/>
              <w:jc w:val="left"/>
              <w:rPr>
                <w:color w:val="C00000"/>
              </w:rPr>
            </w:pPr>
            <w:r w:rsidRPr="003764E7">
              <w:rPr>
                <w:color w:val="C00000"/>
                <w:sz w:val="19"/>
              </w:rPr>
              <w:t>Fon portföyü ve kurucu şirkete ait bilgiler</w:t>
            </w:r>
          </w:p>
        </w:tc>
      </w:tr>
      <w:tr w:rsidR="00013B95" w:rsidRPr="003764E7">
        <w:trPr>
          <w:jc w:val="center"/>
        </w:trPr>
        <w:tc>
          <w:tcPr>
            <w:tcW w:w="1701" w:type="dxa"/>
          </w:tcPr>
          <w:p w:rsidR="00013B95" w:rsidRPr="003764E7" w:rsidRDefault="00B15B62">
            <w:pPr>
              <w:spacing w:after="20" w:line="252" w:lineRule="auto"/>
              <w:jc w:val="left"/>
              <w:rPr>
                <w:color w:val="C00000"/>
              </w:rPr>
            </w:pPr>
            <w:r w:rsidRPr="003764E7">
              <w:rPr>
                <w:color w:val="C00000"/>
                <w:sz w:val="19"/>
              </w:rPr>
              <w:t>m.25–26</w:t>
            </w:r>
          </w:p>
        </w:tc>
        <w:tc>
          <w:tcPr>
            <w:tcW w:w="2551" w:type="dxa"/>
          </w:tcPr>
          <w:p w:rsidR="00013B95" w:rsidRPr="003764E7" w:rsidRDefault="00B15B62">
            <w:pPr>
              <w:spacing w:after="20" w:line="252" w:lineRule="auto"/>
              <w:jc w:val="left"/>
              <w:rPr>
                <w:color w:val="C00000"/>
              </w:rPr>
            </w:pPr>
            <w:r w:rsidRPr="003764E7">
              <w:rPr>
                <w:color w:val="C00000"/>
                <w:sz w:val="19"/>
              </w:rPr>
              <w:t>Kurum içi düzenlemeler ve görüşler</w:t>
            </w:r>
          </w:p>
        </w:tc>
        <w:tc>
          <w:tcPr>
            <w:tcW w:w="4989" w:type="dxa"/>
          </w:tcPr>
          <w:p w:rsidR="00013B95" w:rsidRPr="003764E7" w:rsidRDefault="00B15B62">
            <w:pPr>
              <w:spacing w:after="20" w:line="252" w:lineRule="auto"/>
              <w:jc w:val="left"/>
              <w:rPr>
                <w:color w:val="C00000"/>
              </w:rPr>
            </w:pPr>
            <w:r w:rsidRPr="003764E7">
              <w:rPr>
                <w:color w:val="C00000"/>
                <w:sz w:val="19"/>
              </w:rPr>
              <w:t>Kurul içi yazışmalar ve hazırlık belgeleri</w:t>
            </w:r>
          </w:p>
        </w:tc>
      </w:tr>
    </w:tbl>
    <w:p w:rsidR="00013B95" w:rsidRPr="003764E7" w:rsidRDefault="00013B95">
      <w:pPr>
        <w:spacing w:after="0"/>
        <w:rPr>
          <w:color w:val="C00000"/>
        </w:rPr>
      </w:pPr>
    </w:p>
    <w:p w:rsidR="00013B95" w:rsidRPr="003764E7" w:rsidRDefault="00B15B62">
      <w:pPr>
        <w:rPr>
          <w:color w:val="C00000"/>
        </w:rPr>
      </w:pPr>
      <w:r w:rsidRPr="003764E7">
        <w:rPr>
          <w:color w:val="C00000"/>
        </w:rPr>
        <w:t>Denetleme raporu ve soruşturma belgeleri için doğru yol, müşteki sıfatıyla savcılık dosyasına katılıp CMK m.234 çerçevesinde dosyanın incelenmesini istemektir; bu belgeler bilgi edinme yoluyla büyük olasılıkla verilmeyecektir.</w:t>
      </w:r>
    </w:p>
    <w:p w:rsidR="00013B95" w:rsidRPr="003764E7" w:rsidRDefault="00B15B62">
      <w:pPr>
        <w:keepNext/>
        <w:spacing w:after="60"/>
        <w:rPr>
          <w:color w:val="C00000"/>
        </w:rPr>
      </w:pPr>
      <w:r w:rsidRPr="003764E7">
        <w:rPr>
          <w:b/>
          <w:color w:val="C00000"/>
        </w:rPr>
        <w:t>3. Başvuru kanalları</w:t>
      </w:r>
    </w:p>
    <w:p w:rsidR="00013B95" w:rsidRPr="003764E7" w:rsidRDefault="00B15B62">
      <w:pPr>
        <w:pStyle w:val="ListeMaddemi"/>
        <w:spacing w:after="20"/>
        <w:jc w:val="left"/>
        <w:rPr>
          <w:color w:val="C00000"/>
        </w:rPr>
      </w:pPr>
      <w:r w:rsidRPr="003764E7">
        <w:rPr>
          <w:color w:val="C00000"/>
        </w:rPr>
        <w:t>SPK’nın bilgi edinme sayfası ve e-Devlet üzerindeki “SPK Bilgi Edinme Başvurusu ve Sorgulaması” hizmeti (https://spk.gov.tr/bilgi-edinme),</w:t>
      </w:r>
    </w:p>
    <w:p w:rsidR="00013B95" w:rsidRPr="003764E7" w:rsidRDefault="00B15B62">
      <w:pPr>
        <w:pStyle w:val="ListeMaddemi"/>
        <w:spacing w:after="20"/>
        <w:jc w:val="left"/>
        <w:rPr>
          <w:color w:val="C00000"/>
        </w:rPr>
      </w:pPr>
      <w:r w:rsidRPr="003764E7">
        <w:rPr>
          <w:color w:val="C00000"/>
        </w:rPr>
        <w:t>KEP veya iadeli taahhütlü posta ile Kurul merkez adresine yazılı başvuru,</w:t>
      </w:r>
    </w:p>
    <w:p w:rsidR="00013B95" w:rsidRPr="003764E7" w:rsidRDefault="00B15B62">
      <w:pPr>
        <w:pStyle w:val="ListeMaddemi"/>
        <w:spacing w:after="20"/>
        <w:jc w:val="left"/>
        <w:rPr>
          <w:color w:val="C00000"/>
        </w:rPr>
      </w:pPr>
      <w:r w:rsidRPr="003764E7">
        <w:rPr>
          <w:color w:val="C00000"/>
        </w:rPr>
        <w:t>CİMER üzerinden başvuru (başvuru numarası mutlaka saklanmalıdır).</w:t>
      </w:r>
    </w:p>
    <w:p w:rsidR="00013B95" w:rsidRPr="003764E7" w:rsidRDefault="00B15B62">
      <w:pPr>
        <w:keepNext/>
        <w:spacing w:after="60"/>
        <w:rPr>
          <w:color w:val="C00000"/>
        </w:rPr>
      </w:pPr>
      <w:r w:rsidRPr="003764E7">
        <w:rPr>
          <w:b/>
          <w:color w:val="C00000"/>
        </w:rPr>
        <w:t>4. Süreler</w:t>
      </w:r>
    </w:p>
    <w:tbl>
      <w:tblPr>
        <w:tblStyle w:val="TabloKlavuzu"/>
        <w:tblW w:w="0" w:type="auto"/>
        <w:jc w:val="center"/>
        <w:tblLayout w:type="fixed"/>
        <w:tblLook w:val="04A0" w:firstRow="1" w:lastRow="0" w:firstColumn="1" w:lastColumn="0" w:noHBand="0" w:noVBand="1"/>
      </w:tblPr>
      <w:tblGrid>
        <w:gridCol w:w="3288"/>
        <w:gridCol w:w="4252"/>
        <w:gridCol w:w="1701"/>
      </w:tblGrid>
      <w:tr w:rsidR="003764E7" w:rsidRPr="003764E7">
        <w:trPr>
          <w:jc w:val="center"/>
        </w:trPr>
        <w:tc>
          <w:tcPr>
            <w:tcW w:w="3288" w:type="dxa"/>
            <w:shd w:val="clear" w:color="auto" w:fill="0C4E54"/>
          </w:tcPr>
          <w:p w:rsidR="00013B95" w:rsidRPr="003764E7" w:rsidRDefault="00B15B62">
            <w:pPr>
              <w:rPr>
                <w:color w:val="C00000"/>
              </w:rPr>
            </w:pPr>
            <w:r w:rsidRPr="003764E7">
              <w:rPr>
                <w:b/>
                <w:color w:val="C00000"/>
                <w:sz w:val="19"/>
              </w:rPr>
              <w:t>Aşama</w:t>
            </w:r>
          </w:p>
        </w:tc>
        <w:tc>
          <w:tcPr>
            <w:tcW w:w="4252" w:type="dxa"/>
            <w:shd w:val="clear" w:color="auto" w:fill="0C4E54"/>
          </w:tcPr>
          <w:p w:rsidR="00013B95" w:rsidRPr="003764E7" w:rsidRDefault="00B15B62">
            <w:pPr>
              <w:rPr>
                <w:color w:val="C00000"/>
              </w:rPr>
            </w:pPr>
            <w:r w:rsidRPr="003764E7">
              <w:rPr>
                <w:b/>
                <w:color w:val="C00000"/>
                <w:sz w:val="19"/>
              </w:rPr>
              <w:t>Süre</w:t>
            </w:r>
          </w:p>
        </w:tc>
        <w:tc>
          <w:tcPr>
            <w:tcW w:w="1701" w:type="dxa"/>
            <w:shd w:val="clear" w:color="auto" w:fill="0C4E54"/>
          </w:tcPr>
          <w:p w:rsidR="00013B95" w:rsidRPr="003764E7" w:rsidRDefault="00B15B62">
            <w:pPr>
              <w:rPr>
                <w:color w:val="C00000"/>
              </w:rPr>
            </w:pPr>
            <w:r w:rsidRPr="003764E7">
              <w:rPr>
                <w:b/>
                <w:color w:val="C00000"/>
                <w:sz w:val="19"/>
              </w:rPr>
              <w:t>Dayanak</w:t>
            </w:r>
          </w:p>
        </w:tc>
      </w:tr>
      <w:tr w:rsidR="003764E7" w:rsidRPr="003764E7">
        <w:trPr>
          <w:jc w:val="center"/>
        </w:trPr>
        <w:tc>
          <w:tcPr>
            <w:tcW w:w="3288" w:type="dxa"/>
          </w:tcPr>
          <w:p w:rsidR="00013B95" w:rsidRPr="003764E7" w:rsidRDefault="00B15B62">
            <w:pPr>
              <w:spacing w:after="20" w:line="252" w:lineRule="auto"/>
              <w:jc w:val="left"/>
              <w:rPr>
                <w:color w:val="C00000"/>
              </w:rPr>
            </w:pPr>
            <w:proofErr w:type="spellStart"/>
            <w:r w:rsidRPr="003764E7">
              <w:rPr>
                <w:color w:val="C00000"/>
                <w:sz w:val="19"/>
              </w:rPr>
              <w:t>Kurulun</w:t>
            </w:r>
            <w:proofErr w:type="spellEnd"/>
            <w:r w:rsidRPr="003764E7">
              <w:rPr>
                <w:color w:val="C00000"/>
                <w:sz w:val="19"/>
              </w:rPr>
              <w:t xml:space="preserve"> </w:t>
            </w:r>
            <w:proofErr w:type="spellStart"/>
            <w:r w:rsidRPr="003764E7">
              <w:rPr>
                <w:color w:val="C00000"/>
                <w:sz w:val="19"/>
              </w:rPr>
              <w:t>bilgi</w:t>
            </w:r>
            <w:proofErr w:type="spellEnd"/>
            <w:r w:rsidRPr="003764E7">
              <w:rPr>
                <w:color w:val="C00000"/>
                <w:sz w:val="19"/>
              </w:rPr>
              <w:t xml:space="preserve"> </w:t>
            </w:r>
            <w:proofErr w:type="spellStart"/>
            <w:r w:rsidRPr="003764E7">
              <w:rPr>
                <w:color w:val="C00000"/>
                <w:sz w:val="19"/>
              </w:rPr>
              <w:t>edinme</w:t>
            </w:r>
            <w:proofErr w:type="spellEnd"/>
            <w:r w:rsidRPr="003764E7">
              <w:rPr>
                <w:color w:val="C00000"/>
                <w:sz w:val="19"/>
              </w:rPr>
              <w:t xml:space="preserve"> </w:t>
            </w:r>
            <w:proofErr w:type="spellStart"/>
            <w:r w:rsidRPr="003764E7">
              <w:rPr>
                <w:color w:val="C00000"/>
                <w:sz w:val="19"/>
              </w:rPr>
              <w:t>başvurusuna</w:t>
            </w:r>
            <w:proofErr w:type="spellEnd"/>
            <w:r w:rsidRPr="003764E7">
              <w:rPr>
                <w:color w:val="C00000"/>
                <w:sz w:val="19"/>
              </w:rPr>
              <w:t xml:space="preserve"> cevabı</w:t>
            </w:r>
          </w:p>
        </w:tc>
        <w:tc>
          <w:tcPr>
            <w:tcW w:w="4252" w:type="dxa"/>
          </w:tcPr>
          <w:p w:rsidR="00013B95" w:rsidRPr="003764E7" w:rsidRDefault="00B15B62">
            <w:pPr>
              <w:spacing w:after="20" w:line="252" w:lineRule="auto"/>
              <w:jc w:val="left"/>
              <w:rPr>
                <w:color w:val="C00000"/>
              </w:rPr>
            </w:pPr>
            <w:r w:rsidRPr="003764E7">
              <w:rPr>
                <w:color w:val="C00000"/>
                <w:sz w:val="19"/>
              </w:rPr>
              <w:t>15 iş günü (başka birimden görüş alınması gerekirse 30 iş günü; uzatma yazılı bildirilir)</w:t>
            </w:r>
          </w:p>
        </w:tc>
        <w:tc>
          <w:tcPr>
            <w:tcW w:w="1701" w:type="dxa"/>
          </w:tcPr>
          <w:p w:rsidR="00013B95" w:rsidRPr="003764E7" w:rsidRDefault="00B15B62">
            <w:pPr>
              <w:spacing w:after="20" w:line="252" w:lineRule="auto"/>
              <w:jc w:val="left"/>
              <w:rPr>
                <w:color w:val="C00000"/>
              </w:rPr>
            </w:pPr>
            <w:r w:rsidRPr="003764E7">
              <w:rPr>
                <w:color w:val="C00000"/>
                <w:sz w:val="19"/>
              </w:rPr>
              <w:t>4982 m.11</w:t>
            </w:r>
          </w:p>
        </w:tc>
      </w:tr>
      <w:tr w:rsidR="003764E7" w:rsidRPr="003764E7">
        <w:trPr>
          <w:jc w:val="center"/>
        </w:trPr>
        <w:tc>
          <w:tcPr>
            <w:tcW w:w="3288" w:type="dxa"/>
            <w:shd w:val="clear" w:color="auto" w:fill="F4F7F7"/>
          </w:tcPr>
          <w:p w:rsidR="00013B95" w:rsidRPr="003764E7" w:rsidRDefault="00B15B62">
            <w:pPr>
              <w:spacing w:after="20" w:line="252" w:lineRule="auto"/>
              <w:jc w:val="left"/>
              <w:rPr>
                <w:color w:val="C00000"/>
              </w:rPr>
            </w:pPr>
            <w:proofErr w:type="spellStart"/>
            <w:r w:rsidRPr="003764E7">
              <w:rPr>
                <w:color w:val="C00000"/>
                <w:sz w:val="19"/>
              </w:rPr>
              <w:t>Dilekçe</w:t>
            </w:r>
            <w:proofErr w:type="spellEnd"/>
            <w:r w:rsidRPr="003764E7">
              <w:rPr>
                <w:color w:val="C00000"/>
                <w:sz w:val="19"/>
              </w:rPr>
              <w:t xml:space="preserve"> </w:t>
            </w:r>
            <w:proofErr w:type="spellStart"/>
            <w:r w:rsidRPr="003764E7">
              <w:rPr>
                <w:color w:val="C00000"/>
                <w:sz w:val="19"/>
              </w:rPr>
              <w:t>hakkı</w:t>
            </w:r>
            <w:proofErr w:type="spellEnd"/>
            <w:r w:rsidRPr="003764E7">
              <w:rPr>
                <w:color w:val="C00000"/>
                <w:sz w:val="19"/>
              </w:rPr>
              <w:t xml:space="preserve"> </w:t>
            </w:r>
            <w:proofErr w:type="spellStart"/>
            <w:r w:rsidRPr="003764E7">
              <w:rPr>
                <w:color w:val="C00000"/>
                <w:sz w:val="19"/>
              </w:rPr>
              <w:t>kapsamındaki</w:t>
            </w:r>
            <w:proofErr w:type="spellEnd"/>
            <w:r w:rsidRPr="003764E7">
              <w:rPr>
                <w:color w:val="C00000"/>
                <w:sz w:val="19"/>
              </w:rPr>
              <w:t xml:space="preserve"> </w:t>
            </w:r>
            <w:proofErr w:type="spellStart"/>
            <w:r w:rsidRPr="003764E7">
              <w:rPr>
                <w:color w:val="C00000"/>
                <w:sz w:val="19"/>
              </w:rPr>
              <w:t>başvuruya</w:t>
            </w:r>
            <w:proofErr w:type="spellEnd"/>
            <w:r w:rsidRPr="003764E7">
              <w:rPr>
                <w:color w:val="C00000"/>
                <w:sz w:val="19"/>
              </w:rPr>
              <w:t xml:space="preserve"> cevap</w:t>
            </w:r>
          </w:p>
        </w:tc>
        <w:tc>
          <w:tcPr>
            <w:tcW w:w="4252" w:type="dxa"/>
            <w:shd w:val="clear" w:color="auto" w:fill="F4F7F7"/>
          </w:tcPr>
          <w:p w:rsidR="00013B95" w:rsidRPr="003764E7" w:rsidRDefault="00B15B62">
            <w:pPr>
              <w:spacing w:after="20" w:line="252" w:lineRule="auto"/>
              <w:jc w:val="left"/>
              <w:rPr>
                <w:color w:val="C00000"/>
              </w:rPr>
            </w:pPr>
            <w:r w:rsidRPr="003764E7">
              <w:rPr>
                <w:color w:val="C00000"/>
                <w:sz w:val="19"/>
              </w:rPr>
              <w:t>30 gün</w:t>
            </w:r>
          </w:p>
        </w:tc>
        <w:tc>
          <w:tcPr>
            <w:tcW w:w="1701" w:type="dxa"/>
            <w:shd w:val="clear" w:color="auto" w:fill="F4F7F7"/>
          </w:tcPr>
          <w:p w:rsidR="00013B95" w:rsidRPr="003764E7" w:rsidRDefault="00B15B62">
            <w:pPr>
              <w:spacing w:after="20" w:line="252" w:lineRule="auto"/>
              <w:jc w:val="left"/>
              <w:rPr>
                <w:color w:val="C00000"/>
              </w:rPr>
            </w:pPr>
            <w:r w:rsidRPr="003764E7">
              <w:rPr>
                <w:color w:val="C00000"/>
                <w:sz w:val="19"/>
              </w:rPr>
              <w:t>3071 m.7</w:t>
            </w:r>
          </w:p>
        </w:tc>
      </w:tr>
      <w:tr w:rsidR="003764E7" w:rsidRPr="003764E7">
        <w:trPr>
          <w:jc w:val="center"/>
        </w:trPr>
        <w:tc>
          <w:tcPr>
            <w:tcW w:w="3288" w:type="dxa"/>
          </w:tcPr>
          <w:p w:rsidR="00013B95" w:rsidRPr="003764E7" w:rsidRDefault="00B15B62">
            <w:pPr>
              <w:spacing w:after="20" w:line="252" w:lineRule="auto"/>
              <w:jc w:val="left"/>
              <w:rPr>
                <w:color w:val="C00000"/>
              </w:rPr>
            </w:pPr>
            <w:r w:rsidRPr="003764E7">
              <w:rPr>
                <w:color w:val="C00000"/>
                <w:sz w:val="19"/>
              </w:rPr>
              <w:t xml:space="preserve">Ret </w:t>
            </w:r>
            <w:proofErr w:type="spellStart"/>
            <w:r w:rsidRPr="003764E7">
              <w:rPr>
                <w:color w:val="C00000"/>
                <w:sz w:val="19"/>
              </w:rPr>
              <w:t>kararına</w:t>
            </w:r>
            <w:proofErr w:type="spellEnd"/>
            <w:r w:rsidRPr="003764E7">
              <w:rPr>
                <w:color w:val="C00000"/>
                <w:sz w:val="19"/>
              </w:rPr>
              <w:t xml:space="preserve"> </w:t>
            </w:r>
            <w:proofErr w:type="spellStart"/>
            <w:r w:rsidRPr="003764E7">
              <w:rPr>
                <w:color w:val="C00000"/>
                <w:sz w:val="19"/>
              </w:rPr>
              <w:t>Bilgi</w:t>
            </w:r>
            <w:proofErr w:type="spellEnd"/>
            <w:r w:rsidRPr="003764E7">
              <w:rPr>
                <w:color w:val="C00000"/>
                <w:sz w:val="19"/>
              </w:rPr>
              <w:t xml:space="preserve"> </w:t>
            </w:r>
            <w:proofErr w:type="spellStart"/>
            <w:r w:rsidRPr="003764E7">
              <w:rPr>
                <w:color w:val="C00000"/>
                <w:sz w:val="19"/>
              </w:rPr>
              <w:t>Edinme</w:t>
            </w:r>
            <w:proofErr w:type="spellEnd"/>
            <w:r w:rsidRPr="003764E7">
              <w:rPr>
                <w:color w:val="C00000"/>
                <w:sz w:val="19"/>
              </w:rPr>
              <w:t xml:space="preserve"> Değerlendirme Kurulu’na itiraz</w:t>
            </w:r>
          </w:p>
        </w:tc>
        <w:tc>
          <w:tcPr>
            <w:tcW w:w="4252" w:type="dxa"/>
          </w:tcPr>
          <w:p w:rsidR="00013B95" w:rsidRPr="003764E7" w:rsidRDefault="00B15B62">
            <w:pPr>
              <w:spacing w:after="20" w:line="252" w:lineRule="auto"/>
              <w:jc w:val="left"/>
              <w:rPr>
                <w:color w:val="C00000"/>
              </w:rPr>
            </w:pPr>
            <w:r w:rsidRPr="003764E7">
              <w:rPr>
                <w:color w:val="C00000"/>
                <w:sz w:val="19"/>
              </w:rPr>
              <w:t>Tebliğden itibaren 15 gün (m.16–17 kapsamındaki retlerde; isteğe bağlı)</w:t>
            </w:r>
          </w:p>
        </w:tc>
        <w:tc>
          <w:tcPr>
            <w:tcW w:w="1701" w:type="dxa"/>
          </w:tcPr>
          <w:p w:rsidR="00013B95" w:rsidRPr="003764E7" w:rsidRDefault="00B15B62">
            <w:pPr>
              <w:spacing w:after="20" w:line="252" w:lineRule="auto"/>
              <w:jc w:val="left"/>
              <w:rPr>
                <w:color w:val="C00000"/>
              </w:rPr>
            </w:pPr>
            <w:r w:rsidRPr="003764E7">
              <w:rPr>
                <w:color w:val="C00000"/>
                <w:sz w:val="19"/>
              </w:rPr>
              <w:t>4982 m.13</w:t>
            </w:r>
          </w:p>
        </w:tc>
      </w:tr>
      <w:tr w:rsidR="003764E7" w:rsidRPr="003764E7">
        <w:trPr>
          <w:jc w:val="center"/>
        </w:trPr>
        <w:tc>
          <w:tcPr>
            <w:tcW w:w="3288" w:type="dxa"/>
            <w:shd w:val="clear" w:color="auto" w:fill="F4F7F7"/>
          </w:tcPr>
          <w:p w:rsidR="00013B95" w:rsidRPr="003764E7" w:rsidRDefault="00B15B62">
            <w:pPr>
              <w:spacing w:after="20" w:line="252" w:lineRule="auto"/>
              <w:jc w:val="left"/>
              <w:rPr>
                <w:color w:val="C00000"/>
              </w:rPr>
            </w:pPr>
            <w:proofErr w:type="spellStart"/>
            <w:r w:rsidRPr="003764E7">
              <w:rPr>
                <w:color w:val="C00000"/>
                <w:sz w:val="19"/>
              </w:rPr>
              <w:t>Değerlendirme</w:t>
            </w:r>
            <w:proofErr w:type="spellEnd"/>
            <w:r w:rsidRPr="003764E7">
              <w:rPr>
                <w:color w:val="C00000"/>
                <w:sz w:val="19"/>
              </w:rPr>
              <w:t xml:space="preserve"> </w:t>
            </w:r>
            <w:proofErr w:type="spellStart"/>
            <w:r w:rsidRPr="003764E7">
              <w:rPr>
                <w:color w:val="C00000"/>
                <w:sz w:val="19"/>
              </w:rPr>
              <w:t>Kurulu’nun</w:t>
            </w:r>
            <w:proofErr w:type="spellEnd"/>
            <w:r w:rsidRPr="003764E7">
              <w:rPr>
                <w:color w:val="C00000"/>
                <w:sz w:val="19"/>
              </w:rPr>
              <w:t xml:space="preserve"> </w:t>
            </w:r>
            <w:proofErr w:type="spellStart"/>
            <w:r w:rsidRPr="003764E7">
              <w:rPr>
                <w:color w:val="C00000"/>
                <w:sz w:val="19"/>
              </w:rPr>
              <w:t>kararı</w:t>
            </w:r>
            <w:proofErr w:type="spellEnd"/>
          </w:p>
        </w:tc>
        <w:tc>
          <w:tcPr>
            <w:tcW w:w="4252" w:type="dxa"/>
            <w:shd w:val="clear" w:color="auto" w:fill="F4F7F7"/>
          </w:tcPr>
          <w:p w:rsidR="00013B95" w:rsidRPr="003764E7" w:rsidRDefault="00B15B62">
            <w:pPr>
              <w:spacing w:after="20" w:line="252" w:lineRule="auto"/>
              <w:jc w:val="left"/>
              <w:rPr>
                <w:color w:val="C00000"/>
              </w:rPr>
            </w:pPr>
            <w:r w:rsidRPr="003764E7">
              <w:rPr>
                <w:color w:val="C00000"/>
                <w:sz w:val="19"/>
              </w:rPr>
              <w:t>30 iş günü</w:t>
            </w:r>
          </w:p>
        </w:tc>
        <w:tc>
          <w:tcPr>
            <w:tcW w:w="1701" w:type="dxa"/>
            <w:shd w:val="clear" w:color="auto" w:fill="F4F7F7"/>
          </w:tcPr>
          <w:p w:rsidR="00013B95" w:rsidRPr="003764E7" w:rsidRDefault="00B15B62">
            <w:pPr>
              <w:spacing w:after="20" w:line="252" w:lineRule="auto"/>
              <w:jc w:val="left"/>
              <w:rPr>
                <w:color w:val="C00000"/>
              </w:rPr>
            </w:pPr>
            <w:r w:rsidRPr="003764E7">
              <w:rPr>
                <w:color w:val="C00000"/>
                <w:sz w:val="19"/>
              </w:rPr>
              <w:t>4982 m.13</w:t>
            </w:r>
          </w:p>
        </w:tc>
      </w:tr>
      <w:tr w:rsidR="00013B95" w:rsidRPr="003764E7">
        <w:trPr>
          <w:jc w:val="center"/>
        </w:trPr>
        <w:tc>
          <w:tcPr>
            <w:tcW w:w="3288" w:type="dxa"/>
          </w:tcPr>
          <w:p w:rsidR="00013B95" w:rsidRPr="003764E7" w:rsidRDefault="00B15B62">
            <w:pPr>
              <w:spacing w:after="20" w:line="252" w:lineRule="auto"/>
              <w:jc w:val="left"/>
              <w:rPr>
                <w:color w:val="C00000"/>
              </w:rPr>
            </w:pPr>
            <w:proofErr w:type="spellStart"/>
            <w:r w:rsidRPr="003764E7">
              <w:rPr>
                <w:color w:val="C00000"/>
                <w:sz w:val="19"/>
              </w:rPr>
              <w:t>İptal</w:t>
            </w:r>
            <w:proofErr w:type="spellEnd"/>
            <w:r w:rsidRPr="003764E7">
              <w:rPr>
                <w:color w:val="C00000"/>
                <w:sz w:val="19"/>
              </w:rPr>
              <w:t xml:space="preserve"> </w:t>
            </w:r>
            <w:proofErr w:type="spellStart"/>
            <w:r w:rsidRPr="003764E7">
              <w:rPr>
                <w:color w:val="C00000"/>
                <w:sz w:val="19"/>
              </w:rPr>
              <w:t>davası</w:t>
            </w:r>
            <w:proofErr w:type="spellEnd"/>
          </w:p>
        </w:tc>
        <w:tc>
          <w:tcPr>
            <w:tcW w:w="4252" w:type="dxa"/>
          </w:tcPr>
          <w:p w:rsidR="00013B95" w:rsidRPr="003764E7" w:rsidRDefault="00B15B62">
            <w:pPr>
              <w:spacing w:after="20" w:line="252" w:lineRule="auto"/>
              <w:jc w:val="left"/>
              <w:rPr>
                <w:color w:val="C00000"/>
              </w:rPr>
            </w:pPr>
            <w:r w:rsidRPr="003764E7">
              <w:rPr>
                <w:color w:val="C00000"/>
                <w:sz w:val="19"/>
              </w:rPr>
              <w:t>Ret veya itiraz kararının tebliğinden itibaren 60 gün</w:t>
            </w:r>
          </w:p>
        </w:tc>
        <w:tc>
          <w:tcPr>
            <w:tcW w:w="1701" w:type="dxa"/>
          </w:tcPr>
          <w:p w:rsidR="00013B95" w:rsidRPr="003764E7" w:rsidRDefault="00B15B62">
            <w:pPr>
              <w:spacing w:after="20" w:line="252" w:lineRule="auto"/>
              <w:jc w:val="left"/>
              <w:rPr>
                <w:color w:val="C00000"/>
              </w:rPr>
            </w:pPr>
            <w:r w:rsidRPr="003764E7">
              <w:rPr>
                <w:color w:val="C00000"/>
                <w:sz w:val="19"/>
              </w:rPr>
              <w:t>İYUK m.7</w:t>
            </w:r>
          </w:p>
        </w:tc>
      </w:tr>
    </w:tbl>
    <w:p w:rsidR="00013B95" w:rsidRPr="003764E7" w:rsidRDefault="00013B95">
      <w:pPr>
        <w:spacing w:after="0"/>
        <w:rPr>
          <w:color w:val="C00000"/>
        </w:rPr>
      </w:pPr>
    </w:p>
    <w:p w:rsidR="00013B95" w:rsidRPr="003764E7" w:rsidRDefault="00013B95" w:rsidP="00674F9F">
      <w:pPr>
        <w:pStyle w:val="ListeMaddemi"/>
        <w:numPr>
          <w:ilvl w:val="0"/>
          <w:numId w:val="0"/>
        </w:numPr>
        <w:spacing w:after="20"/>
        <w:ind w:left="360"/>
        <w:jc w:val="left"/>
        <w:rPr>
          <w:color w:val="C00000"/>
        </w:rPr>
      </w:pPr>
      <w:bookmarkStart w:id="0" w:name="_GoBack"/>
      <w:bookmarkEnd w:id="0"/>
    </w:p>
    <w:sectPr w:rsidR="00013B95" w:rsidRPr="003764E7" w:rsidSect="00034616">
      <w:footerReference w:type="default" r:id="rId9"/>
      <w:pgSz w:w="11906" w:h="16838"/>
      <w:pgMar w:top="1247" w:right="1247"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E6B" w:rsidRDefault="00353E6B">
      <w:pPr>
        <w:spacing w:after="0" w:line="240" w:lineRule="auto"/>
      </w:pPr>
      <w:r>
        <w:separator/>
      </w:r>
    </w:p>
  </w:endnote>
  <w:endnote w:type="continuationSeparator" w:id="0">
    <w:p w:rsidR="00353E6B" w:rsidRDefault="00353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3B95" w:rsidRDefault="00B15B62">
    <w:pPr>
      <w:pStyle w:val="Altbilgi"/>
      <w:jc w:val="center"/>
    </w:pPr>
    <w:r>
      <w:rPr>
        <w:color w:val="5A5957"/>
        <w:sz w:val="16"/>
      </w:rPr>
      <w:t xml:space="preserve">SPK Bilgi Edinme ve Belge Talebi  |  Hazırlayan: Av. Şahin Baran  |  Sayfa </w:t>
    </w:r>
    <w:r>
      <w:fldChar w:fldCharType="begin"/>
    </w:r>
    <w:r>
      <w:instrText>PAGE</w:instrText>
    </w:r>
    <w:r>
      <w:fldChar w:fldCharType="separate"/>
    </w:r>
    <w:r w:rsidR="003764E7">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E6B" w:rsidRDefault="00353E6B">
      <w:pPr>
        <w:spacing w:after="0" w:line="240" w:lineRule="auto"/>
      </w:pPr>
      <w:r>
        <w:separator/>
      </w:r>
    </w:p>
  </w:footnote>
  <w:footnote w:type="continuationSeparator" w:id="0">
    <w:p w:rsidR="00353E6B" w:rsidRDefault="00353E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3B95"/>
    <w:rsid w:val="00034616"/>
    <w:rsid w:val="0006063C"/>
    <w:rsid w:val="0015074B"/>
    <w:rsid w:val="0029639D"/>
    <w:rsid w:val="00326F90"/>
    <w:rsid w:val="00353E6B"/>
    <w:rsid w:val="003764E7"/>
    <w:rsid w:val="00674F9F"/>
    <w:rsid w:val="00AA1D8D"/>
    <w:rsid w:val="00B15B62"/>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both"/>
    </w:pPr>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both"/>
    </w:pPr>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BA370-1E27-4B87-9F94-DD468FC9A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1158</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Macbook</cp:lastModifiedBy>
  <cp:revision>3</cp:revision>
  <dcterms:created xsi:type="dcterms:W3CDTF">2013-12-23T23:15:00Z</dcterms:created>
  <dcterms:modified xsi:type="dcterms:W3CDTF">2026-09-23T13:03:00Z</dcterms:modified>
  <cp:category/>
</cp:coreProperties>
</file>