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EA0" w:rsidRDefault="007314EC">
      <w:pPr>
        <w:spacing w:after="40"/>
        <w:jc w:val="center"/>
      </w:pPr>
      <w:r>
        <w:rPr>
          <w:b/>
          <w:color w:val="5A5957"/>
          <w:sz w:val="20"/>
        </w:rPr>
        <w:t>HUKUKİ DEĞERLENDİRME VE BAŞVURU DİLEKÇELERİ</w:t>
      </w:r>
    </w:p>
    <w:p w:rsidR="00A75EA0" w:rsidRDefault="007314EC">
      <w:pPr>
        <w:spacing w:after="40"/>
        <w:jc w:val="center"/>
      </w:pPr>
      <w:r>
        <w:rPr>
          <w:b/>
          <w:color w:val="0C4E54"/>
          <w:sz w:val="32"/>
        </w:rPr>
        <w:t>YATIRIMCI TAZMİN MERKEZİ BAŞVURUSU</w:t>
      </w:r>
    </w:p>
    <w:p w:rsidR="00A75EA0" w:rsidRDefault="007314EC">
      <w:pPr>
        <w:spacing w:after="200"/>
        <w:jc w:val="center"/>
      </w:pPr>
      <w:r>
        <w:rPr>
          <w:color w:val="5A5957"/>
          <w:sz w:val="19"/>
        </w:rPr>
        <w:t>Hazırlayan: Av. Şahin Baran  |  23 Eylül 2026</w:t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BÖLÜM A — ÖN DEĞERLENDİRME</w:t>
      </w:r>
    </w:p>
    <w:p w:rsidR="00A75EA0" w:rsidRDefault="007314EC">
      <w:r>
        <w:t xml:space="preserve">Yatırımcı Tazmin Merkezi (YTM) bir yatırım sigortası değildir. YTM, yalnızca SPK’nın bir yatırım </w:t>
      </w:r>
      <w:r>
        <w:t>kuruluşu (aracı kurum veya banka) hakkında tazmin kararı vermesi hâlinde ve yalnızca o kuruluşun müşteri adına sakladığı veya yönettiği nakdi ya da sermaye piyasası araçlarını teslim edememesinden doğan alacaklar için devreye girer (SPKn m.82, m.84/1). Fon</w:t>
      </w:r>
      <w:r>
        <w:t>un değer kaybı ve piyasadaki fiyat hareketlerinden doğan zararlar kanunen kapsam dışıdır (SPKn m.84/2). Portföy yönetim şirketleri yatırım kuruluşu tanımına girmediğinden, fonun kurucusu hakkında YTM yolu işletilemez.</w:t>
      </w:r>
    </w:p>
    <w:p w:rsidR="00A75EA0" w:rsidRDefault="007314EC">
      <w:r>
        <w:t>23.09.2026 itibarıyla 131 fon hakkında</w:t>
      </w:r>
      <w:r>
        <w:t xml:space="preserve"> yürüyen süreç bir fon tasfiyesidir; fonları satan aracı kurumlar hakkında verilmiş bir YTM tazmin kararı bulunmamaktadır. Bu nedenle şimdi yapılacak başvuru, bir tazmin talebi değil; kayıt, bilgi ve hak saklı tutma başvurusudur (Bölüm B). Tazmin kararı il</w:t>
      </w:r>
      <w:r>
        <w:t>an edilirse Bölüm C’deki tazmin talebi kullanılır.</w:t>
      </w:r>
    </w:p>
    <w:p w:rsidR="00A75EA0" w:rsidRDefault="007314EC">
      <w:pPr>
        <w:keepNext/>
        <w:spacing w:after="60"/>
      </w:pPr>
      <w:r>
        <w:rPr>
          <w:b/>
          <w:color w:val="0C4E54"/>
        </w:rPr>
        <w:t>1. YTM neyi karşılar, neyi karşılamaz?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005"/>
      </w:tblGrid>
      <w:tr w:rsidR="00A75EA0">
        <w:trPr>
          <w:jc w:val="center"/>
        </w:trPr>
        <w:tc>
          <w:tcPr>
            <w:tcW w:w="3402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Fon krizindeki durum</w:t>
            </w:r>
          </w:p>
        </w:tc>
        <w:tc>
          <w:tcPr>
            <w:tcW w:w="2835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YTM kapsamı</w:t>
            </w:r>
          </w:p>
        </w:tc>
        <w:tc>
          <w:tcPr>
            <w:tcW w:w="3005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Doğru yol</w:t>
            </w:r>
          </w:p>
        </w:tc>
      </w:tr>
      <w:tr w:rsidR="00A75EA0">
        <w:trPr>
          <w:jc w:val="center"/>
        </w:trPr>
        <w:tc>
          <w:tcPr>
            <w:tcW w:w="3402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Fonun birim pay değerinin düşmesi, tasfiye bakiyesinin yatırım tutarından az olması</w:t>
            </w:r>
          </w:p>
        </w:tc>
        <w:tc>
          <w:tcPr>
            <w:tcW w:w="283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Kapsam dışı (m.84/2)</w:t>
            </w:r>
          </w:p>
        </w:tc>
        <w:tc>
          <w:tcPr>
            <w:tcW w:w="300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PYŞ ve yöneticile</w:t>
            </w:r>
            <w:r>
              <w:rPr>
                <w:sz w:val="18"/>
              </w:rPr>
              <w:t>re karşı tazminat davası; ceza soruşturmasına katılma</w:t>
            </w:r>
          </w:p>
        </w:tc>
      </w:tr>
      <w:tr w:rsidR="00A75EA0">
        <w:trPr>
          <w:jc w:val="center"/>
        </w:trPr>
        <w:tc>
          <w:tcPr>
            <w:tcW w:w="3402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Aracı kurumun, müşteri hesabındaki nakdi veya menkul kıymetleri (fon payları dahil) teslim edememesi</w:t>
            </w:r>
          </w:p>
        </w:tc>
        <w:tc>
          <w:tcPr>
            <w:tcW w:w="283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Kapsamda — SPK’nın o kuruluş hakkında tazmin kararı vermesi şartıyla (m.82, m.84/1)</w:t>
            </w:r>
          </w:p>
        </w:tc>
        <w:tc>
          <w:tcPr>
            <w:tcW w:w="300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Tazmin kararı </w:t>
            </w:r>
            <w:r>
              <w:rPr>
                <w:sz w:val="18"/>
              </w:rPr>
              <w:t>ilanından sonra YTM’ye tazmin talebi (Bölüm C)</w:t>
            </w:r>
          </w:p>
        </w:tc>
      </w:tr>
      <w:tr w:rsidR="00A75EA0">
        <w:trPr>
          <w:jc w:val="center"/>
        </w:trPr>
        <w:tc>
          <w:tcPr>
            <w:tcW w:w="3402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Tasfiye bakiyesinin aracı kurumdaki müşteri hesabına geçmesine rağmen ödenmemesi</w:t>
            </w:r>
          </w:p>
        </w:tc>
        <w:tc>
          <w:tcPr>
            <w:tcW w:w="283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Kapsamda olabilir — aynı şartla</w:t>
            </w:r>
          </w:p>
        </w:tc>
        <w:tc>
          <w:tcPr>
            <w:tcW w:w="300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Önce aracı kuruma ihtar; ödeme yapılmazsa SPK’ya bildirim ve YTM’ye kayıt başvurusu</w:t>
            </w:r>
          </w:p>
        </w:tc>
      </w:tr>
      <w:tr w:rsidR="00A75EA0">
        <w:trPr>
          <w:jc w:val="center"/>
        </w:trPr>
        <w:tc>
          <w:tcPr>
            <w:tcW w:w="3402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Kötü tavsi</w:t>
            </w:r>
            <w:r>
              <w:rPr>
                <w:sz w:val="18"/>
              </w:rPr>
              <w:t>ye, uygunsuz satış, eksik bilgilendirme</w:t>
            </w:r>
          </w:p>
        </w:tc>
        <w:tc>
          <w:tcPr>
            <w:tcW w:w="283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Kapsam dışı (m.84/2)</w:t>
            </w:r>
          </w:p>
        </w:tc>
        <w:tc>
          <w:tcPr>
            <w:tcW w:w="300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TSPB Hakem Heyeti veya tazminat davası</w:t>
            </w:r>
          </w:p>
        </w:tc>
      </w:tr>
    </w:tbl>
    <w:p w:rsidR="00A75EA0" w:rsidRDefault="00A75EA0">
      <w:pPr>
        <w:spacing w:after="0"/>
      </w:pPr>
    </w:p>
    <w:p w:rsidR="00A75EA0" w:rsidRDefault="007314EC">
      <w:pPr>
        <w:keepNext/>
        <w:spacing w:after="60"/>
      </w:pPr>
      <w:r>
        <w:rPr>
          <w:b/>
          <w:color w:val="0C4E54"/>
        </w:rPr>
        <w:t>2. Koşullar, sınırlar ve süreler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5896"/>
        <w:gridCol w:w="1474"/>
      </w:tblGrid>
      <w:tr w:rsidR="00A75EA0">
        <w:trPr>
          <w:jc w:val="center"/>
        </w:trPr>
        <w:tc>
          <w:tcPr>
            <w:tcW w:w="1871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Konu</w:t>
            </w:r>
          </w:p>
        </w:tc>
        <w:tc>
          <w:tcPr>
            <w:tcW w:w="5896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Kural</w:t>
            </w:r>
          </w:p>
        </w:tc>
        <w:tc>
          <w:tcPr>
            <w:tcW w:w="1474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8"/>
              </w:rPr>
              <w:t>Dayanak</w:t>
            </w:r>
          </w:p>
        </w:tc>
      </w:tr>
      <w:tr w:rsidR="00A75EA0">
        <w:trPr>
          <w:jc w:val="center"/>
        </w:trPr>
        <w:tc>
          <w:tcPr>
            <w:tcW w:w="187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Tazmin kararı</w:t>
            </w:r>
          </w:p>
        </w:tc>
        <w:tc>
          <w:tcPr>
            <w:tcW w:w="5896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SPK, yatırım kuruluşunun nakit ödeme veya aracı teslim yükümlülüğünü yerine </w:t>
            </w:r>
            <w:r>
              <w:rPr>
                <w:sz w:val="18"/>
              </w:rPr>
              <w:t>getiremediğini tespit ederse üç ay içinde tazmin kararı alır</w:t>
            </w:r>
          </w:p>
        </w:tc>
        <w:tc>
          <w:tcPr>
            <w:tcW w:w="147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m.82</w:t>
            </w:r>
          </w:p>
        </w:tc>
      </w:tr>
      <w:tr w:rsidR="00A75EA0">
        <w:trPr>
          <w:jc w:val="center"/>
        </w:trPr>
        <w:tc>
          <w:tcPr>
            <w:tcW w:w="1871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Başvuru süresi</w:t>
            </w:r>
          </w:p>
        </w:tc>
        <w:tc>
          <w:tcPr>
            <w:tcW w:w="5896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Tazmin kararının ilanından itibaren bir yıl içinde, ilanda belirtilen süre ve usulle, yazılı olarak ve hak sahipliğini gösteren belgelerle</w:t>
            </w:r>
          </w:p>
        </w:tc>
        <w:tc>
          <w:tcPr>
            <w:tcW w:w="1474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m.85/1</w:t>
            </w:r>
          </w:p>
        </w:tc>
      </w:tr>
      <w:tr w:rsidR="00A75EA0">
        <w:trPr>
          <w:jc w:val="center"/>
        </w:trPr>
        <w:tc>
          <w:tcPr>
            <w:tcW w:w="187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Azami tutar </w:t>
            </w:r>
            <w:r>
              <w:rPr>
                <w:sz w:val="18"/>
              </w:rPr>
              <w:t>(2026)</w:t>
            </w:r>
          </w:p>
        </w:tc>
        <w:tc>
          <w:tcPr>
            <w:tcW w:w="5896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Yatırımcı başına 2.065.145 TL; aynı kuruluştaki tüm hesaplar birlikte hesaplanır</w:t>
            </w:r>
          </w:p>
        </w:tc>
        <w:tc>
          <w:tcPr>
            <w:tcW w:w="147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m.84/5</w:t>
            </w:r>
          </w:p>
        </w:tc>
      </w:tr>
      <w:tr w:rsidR="00A75EA0">
        <w:trPr>
          <w:jc w:val="center"/>
        </w:trPr>
        <w:tc>
          <w:tcPr>
            <w:tcW w:w="1871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Ödeme</w:t>
            </w:r>
          </w:p>
        </w:tc>
        <w:tc>
          <w:tcPr>
            <w:tcW w:w="5896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Hak sahipleri ve tutarlar belirlendikten sonra üç ay içinde; zorunlu hâllerde üç ay uzatılabilir</w:t>
            </w:r>
          </w:p>
        </w:tc>
        <w:tc>
          <w:tcPr>
            <w:tcW w:w="1474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m.85/2</w:t>
            </w:r>
          </w:p>
        </w:tc>
      </w:tr>
      <w:tr w:rsidR="00A75EA0">
        <w:trPr>
          <w:jc w:val="center"/>
        </w:trPr>
        <w:tc>
          <w:tcPr>
            <w:tcW w:w="187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Tazmin edilmeyenler</w:t>
            </w:r>
          </w:p>
        </w:tc>
        <w:tc>
          <w:tcPr>
            <w:tcW w:w="5896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 xml:space="preserve">Kuruluşun </w:t>
            </w:r>
            <w:r>
              <w:rPr>
                <w:sz w:val="18"/>
              </w:rPr>
              <w:t>yöneticileri, %5 ve üzeri ortakları, grup şirketleri, bunların yakınları ve kuruluşun mali sıkıntısında sorumluluğu olan veya menfaat sağlayan kişiler</w:t>
            </w:r>
          </w:p>
        </w:tc>
        <w:tc>
          <w:tcPr>
            <w:tcW w:w="147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m.84/4</w:t>
            </w:r>
          </w:p>
        </w:tc>
      </w:tr>
      <w:tr w:rsidR="00A75EA0">
        <w:trPr>
          <w:jc w:val="center"/>
        </w:trPr>
        <w:tc>
          <w:tcPr>
            <w:tcW w:w="1871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Aşan kısım</w:t>
            </w:r>
          </w:p>
        </w:tc>
        <w:tc>
          <w:tcPr>
            <w:tcW w:w="5896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Azami tutarı aşan alacak, tedrici tasfiye kararı verilirse kuruluş malvarlığından</w:t>
            </w:r>
            <w:r>
              <w:rPr>
                <w:sz w:val="18"/>
              </w:rPr>
              <w:t xml:space="preserve"> talep edilebilir</w:t>
            </w:r>
          </w:p>
        </w:tc>
        <w:tc>
          <w:tcPr>
            <w:tcW w:w="1474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8"/>
              </w:rPr>
              <w:t>SPKn m.86</w:t>
            </w:r>
          </w:p>
        </w:tc>
      </w:tr>
    </w:tbl>
    <w:p w:rsidR="00A75EA0" w:rsidRDefault="007314EC">
      <w:pPr>
        <w:spacing w:after="0"/>
      </w:pPr>
      <w:r>
        <w:br w:type="page"/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lastRenderedPageBreak/>
        <w:t>BÖLÜM B — KAYIT, BİLGİ VE HAK SAKLI TUTMA BAŞVURUSU</w:t>
      </w:r>
    </w:p>
    <w:p w:rsidR="00A75EA0" w:rsidRDefault="007314EC">
      <w:pPr>
        <w:spacing w:after="80"/>
        <w:jc w:val="center"/>
      </w:pPr>
      <w:r>
        <w:rPr>
          <w:color w:val="5A5957"/>
          <w:sz w:val="19"/>
        </w:rPr>
        <w:t>(Tazmin kararı ilan edilmeden önce kullanılır)</w:t>
      </w:r>
    </w:p>
    <w:p w:rsidR="00A75EA0" w:rsidRDefault="007314EC">
      <w:pPr>
        <w:spacing w:after="0"/>
        <w:jc w:val="center"/>
      </w:pPr>
      <w:r>
        <w:rPr>
          <w:b/>
          <w:color w:val="0C4E54"/>
          <w:sz w:val="25"/>
        </w:rPr>
        <w:t>YATIRIMCI TAZMİN MERKEZİ BAŞKANLIĞI’NA</w:t>
      </w:r>
    </w:p>
    <w:p w:rsidR="00A75EA0" w:rsidRDefault="007314EC">
      <w:pPr>
        <w:spacing w:after="160"/>
        <w:jc w:val="center"/>
      </w:pPr>
      <w:r>
        <w:rPr>
          <w:color w:val="5A5957"/>
          <w:sz w:val="19"/>
        </w:rPr>
        <w:t>Mustafa Kemal Mahallesi, Dumlupınar Bulvarı (Eskişehir Yolu 8. Km) No:156, 06530 Çankay</w:t>
      </w:r>
      <w:r>
        <w:rPr>
          <w:color w:val="5A5957"/>
          <w:sz w:val="19"/>
        </w:rPr>
        <w:t>a / ANKARA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7257"/>
      </w:tblGrid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BAŞVURAN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Adı Soyadı: [●]  |  T.C. Kimlik No: [●]</w:t>
            </w:r>
            <w:r>
              <w:rPr>
                <w:sz w:val="20"/>
              </w:rPr>
              <w:br/>
              <w:t>Adres: [●]  |  Telefon / E-posta: 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VEKİLİ</w:t>
            </w:r>
          </w:p>
        </w:tc>
        <w:tc>
          <w:tcPr>
            <w:tcW w:w="7257" w:type="dxa"/>
          </w:tcPr>
          <w:p w:rsidR="00A75EA0" w:rsidRDefault="007314EC" w:rsidP="003D3FFE">
            <w:pPr>
              <w:spacing w:after="20" w:line="252" w:lineRule="auto"/>
              <w:jc w:val="left"/>
            </w:pPr>
            <w:r>
              <w:rPr>
                <w:sz w:val="20"/>
              </w:rPr>
              <w:t xml:space="preserve">Av. </w:t>
            </w:r>
            <w:r w:rsidR="003D3FFE">
              <w:rPr>
                <w:sz w:val="20"/>
              </w:rPr>
              <w:t>……………….</w:t>
            </w:r>
            <w:r>
              <w:rPr>
                <w:sz w:val="20"/>
              </w:rPr>
              <w:t xml:space="preserve"> — [●] Barosu, Sicil No: [●]  |  Adres / KEP: 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İLGİLİ KURULUŞ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[●] Yatırım Menkul Değerler A.Ş. / [●] Bankası A.Ş. — Müşteri / Hesap</w:t>
            </w:r>
            <w:r>
              <w:rPr>
                <w:sz w:val="20"/>
              </w:rPr>
              <w:t xml:space="preserve"> No: 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KONU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SPKn m.82 ve devamı kapsamında olası tazmin sürecine ilişkin alacağın kayda alınması, bilgi verilmesi ve hakların saklı tutulması talebi</w:t>
            </w:r>
          </w:p>
        </w:tc>
      </w:tr>
    </w:tbl>
    <w:p w:rsidR="00A75EA0" w:rsidRDefault="00A75EA0">
      <w:pPr>
        <w:spacing w:after="0"/>
      </w:pP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AÇIKLAMALAR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Müvekkil, yukarıda belirtilen kuruluş nezdindeki hesabında 16.09.2026 itibarıyla [●] ad</w:t>
      </w:r>
      <w:r>
        <w:t>et [fon adı / TEFAS kodu] katılma payı, [●] TL nakit ve [●] adet diğer sermaye piyasası aracı bulundurmaktadır (MKK kaydı ve hesap ekstresi ektedir).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[Somut durum: ör. Müvekkilin [tarih] tarihli nakit çekme / virman / aracı transferi talimatı kuruluş ta</w:t>
      </w:r>
      <w:r>
        <w:t>rafından yerine getirilmemiştir; tasfiye kapsamında hesaba aktarılan [●] TL müvekkile ödenmemiştir; hesaptaki [●] adet pay başka kuruma transfer edilmemiştir.]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 xml:space="preserve">Başvuru, fonun değer kaybına dayalı bir tazmin talebi değildir. Başvurunun konusu, kuruluşun </w:t>
      </w:r>
      <w:r>
        <w:t>müvekkil adına sakladığı nakit ve sermaye piyasası araçlarını teslim edememesi ihtimaline karşı SPKn m.84/1 kapsamındaki hakların korunmasıdır.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4.</w:t>
      </w:r>
      <w:r>
        <w:rPr>
          <w:b/>
        </w:rPr>
        <w:tab/>
      </w:r>
      <w:r>
        <w:t>Müvekkil, SPKn m.84/4’te sayılan ve tazmin edilmeyen kişi ve kurumlardan değildir; ilgili kuruluşun yöneticis</w:t>
      </w:r>
      <w:r>
        <w:t>i, ortağı veya bunların yakını değildir.</w:t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TALEPLER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Müvekkilin başvurusunun ve yukarıda belirtilen varlıklarının kayda alınmasına,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İlgili kuruluş hakkında SPKn m.82 kapsamında bir tespit veya tazmin kararı süreci bulunup bulunmadığının bildirilmesine,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Tazmin kararı verilmesi hâlinde ilanın ve başvuru usulünün vekil adresine / KEP adresine ayrıca bildirilmesine,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4.</w:t>
      </w:r>
      <w:r>
        <w:rPr>
          <w:b/>
        </w:rPr>
        <w:tab/>
      </w:r>
      <w:r>
        <w:t>Bu başvurunun, ileride yapılacak tazmin talebi bakımından müvekkilin hak sahipliğini gösteren belge olarak dosyada saklanmasına</w:t>
      </w:r>
    </w:p>
    <w:p w:rsidR="00A75EA0" w:rsidRDefault="007314EC">
      <w:pPr>
        <w:spacing w:after="40"/>
      </w:pPr>
      <w:r>
        <w:t>karar veri</w:t>
      </w:r>
      <w:r>
        <w:t>lmesini saygılarımızla arz ve talep ederiz.</w:t>
      </w:r>
    </w:p>
    <w:p w:rsidR="00A75EA0" w:rsidRDefault="007314EC">
      <w:pPr>
        <w:keepNext/>
        <w:spacing w:before="80" w:after="0"/>
        <w:jc w:val="right"/>
      </w:pPr>
      <w:r>
        <w:t>[Tarih]</w:t>
      </w:r>
    </w:p>
    <w:p w:rsidR="00A75EA0" w:rsidRDefault="007314EC">
      <w:pPr>
        <w:keepNext/>
        <w:spacing w:after="0"/>
        <w:jc w:val="right"/>
      </w:pPr>
      <w:r>
        <w:t>Başvuran Vekili</w:t>
      </w:r>
    </w:p>
    <w:p w:rsidR="00A75EA0" w:rsidRDefault="007314EC">
      <w:pPr>
        <w:keepNext/>
        <w:spacing w:after="0"/>
        <w:jc w:val="right"/>
      </w:pPr>
      <w:r>
        <w:rPr>
          <w:b/>
        </w:rPr>
        <w:t xml:space="preserve">Av. </w:t>
      </w:r>
      <w:r w:rsidR="003D3FFE">
        <w:rPr>
          <w:b/>
        </w:rPr>
        <w:t>……………..</w:t>
      </w:r>
    </w:p>
    <w:p w:rsidR="00A75EA0" w:rsidRDefault="007314EC">
      <w:pPr>
        <w:jc w:val="right"/>
      </w:pPr>
      <w:r>
        <w:rPr>
          <w:color w:val="5A5957"/>
        </w:rPr>
        <w:t>[İmza]</w:t>
      </w:r>
    </w:p>
    <w:p w:rsidR="00A75EA0" w:rsidRDefault="007314EC">
      <w:r>
        <w:rPr>
          <w:sz w:val="18"/>
        </w:rPr>
        <w:t>Ekler: Vekâletname, kimlik fotokopisi, MKK e-Yatırımcı hesap dökümü (16 ve 17.09.2026), aracı kurum hesap ekstresi, yerine getirilmeyen talimat kaydı.</w:t>
      </w:r>
      <w:r>
        <w:br w:type="page"/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lastRenderedPageBreak/>
        <w:t xml:space="preserve">BÖLÜM C — </w:t>
      </w:r>
      <w:r>
        <w:rPr>
          <w:b/>
          <w:color w:val="0C4E54"/>
          <w:sz w:val="23"/>
        </w:rPr>
        <w:t>TAZMİN TALEBİ DİLEKÇESİ</w:t>
      </w:r>
    </w:p>
    <w:p w:rsidR="00A75EA0" w:rsidRDefault="007314EC">
      <w:pPr>
        <w:spacing w:after="80"/>
        <w:jc w:val="center"/>
      </w:pPr>
      <w:r>
        <w:rPr>
          <w:color w:val="5A5957"/>
          <w:sz w:val="19"/>
        </w:rPr>
        <w:t>(SPK tazmin kararının Resmî Gazete ve YTM internet sitesinde ilanından sonra kullanılır)</w:t>
      </w:r>
    </w:p>
    <w:p w:rsidR="00A75EA0" w:rsidRDefault="007314EC">
      <w:pPr>
        <w:spacing w:after="0"/>
        <w:jc w:val="center"/>
      </w:pPr>
      <w:r>
        <w:rPr>
          <w:b/>
          <w:color w:val="0C4E54"/>
          <w:sz w:val="25"/>
        </w:rPr>
        <w:t>YATIRIMCI TAZMİN MERKEZİ BAŞKANLIĞI’NA</w:t>
      </w:r>
    </w:p>
    <w:p w:rsidR="00A75EA0" w:rsidRDefault="007314EC">
      <w:pPr>
        <w:spacing w:after="160"/>
        <w:jc w:val="center"/>
      </w:pPr>
      <w:r>
        <w:rPr>
          <w:color w:val="5A5957"/>
          <w:sz w:val="19"/>
        </w:rPr>
        <w:t>Mustafa Kemal Mahallesi, Dumlupınar Bulvarı (Eskişehir Yolu 8. Km) No:156, 06530 Çankaya / ANKARA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4"/>
        <w:gridCol w:w="7257"/>
      </w:tblGrid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BAŞVUR</w:t>
            </w:r>
            <w:r>
              <w:rPr>
                <w:b/>
                <w:color w:val="0C4E54"/>
                <w:sz w:val="20"/>
              </w:rPr>
              <w:t>AN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Adı Soyadı: [●]  |  T.C. Kimlik No: [●]</w:t>
            </w:r>
            <w:r>
              <w:rPr>
                <w:sz w:val="20"/>
              </w:rPr>
              <w:br/>
              <w:t>Adres: [●]  |  IBAN (başvuran adına): TR[●]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VEKİLİ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Av. Şahin Baran — [●] Barosu, Sicil No: [●]  |  Adres / KEP: 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TAZMİN KARARI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SPK’nın [tarih] tarihli ve [●] sayılı kararı  |  İlan tarihi: [●] (Resmî Gazete /</w:t>
            </w:r>
            <w:r>
              <w:rPr>
                <w:sz w:val="20"/>
              </w:rPr>
              <w:t xml:space="preserve"> YTM)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İLGİLİ KURULUŞ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[●] A.Ş. — Müşteri / Hesap No: [●]</w:t>
            </w:r>
          </w:p>
        </w:tc>
      </w:tr>
      <w:tr w:rsidR="00A75EA0">
        <w:trPr>
          <w:jc w:val="center"/>
        </w:trPr>
        <w:tc>
          <w:tcPr>
            <w:tcW w:w="1984" w:type="dxa"/>
            <w:shd w:val="clear" w:color="auto" w:fill="EEF3F3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b/>
                <w:color w:val="0C4E54"/>
                <w:sz w:val="20"/>
              </w:rPr>
              <w:t>TALEP TUTARI</w:t>
            </w:r>
          </w:p>
        </w:tc>
        <w:tc>
          <w:tcPr>
            <w:tcW w:w="725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20"/>
              </w:rPr>
              <w:t>[●] TL (azami tazmin tutarı ile sınırlı olarak)</w:t>
            </w:r>
          </w:p>
        </w:tc>
      </w:tr>
    </w:tbl>
    <w:p w:rsidR="00A75EA0" w:rsidRDefault="00A75EA0">
      <w:pPr>
        <w:spacing w:after="0"/>
      </w:pP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AÇIKLAMALAR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Kurulun yukarıda belirtilen kararıyla ilgili kuruluşun yatırımcıları hakkında tazmin kararı alınmış ve karar [tarih] tar</w:t>
      </w:r>
      <w:r>
        <w:t>ihinde ilan edilmiştir. Başvuru, SPKn m.85/1 uyarınca ilandan itibaren bir yıllık süre ve ilanda belirtilen süre içinde yapılmaktadır.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Müvekkilin ilgili kuruluş nezdinde teslim edilmeyen varlıkları aşağıdaki gibidir: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1587"/>
        <w:gridCol w:w="2835"/>
        <w:gridCol w:w="1644"/>
      </w:tblGrid>
      <w:tr w:rsidR="00A75EA0">
        <w:trPr>
          <w:jc w:val="center"/>
        </w:trPr>
        <w:tc>
          <w:tcPr>
            <w:tcW w:w="3175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Varlık</w:t>
            </w:r>
          </w:p>
        </w:tc>
        <w:tc>
          <w:tcPr>
            <w:tcW w:w="1587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Adet / tutar</w:t>
            </w:r>
          </w:p>
        </w:tc>
        <w:tc>
          <w:tcPr>
            <w:tcW w:w="2835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Değerleme esası</w:t>
            </w:r>
          </w:p>
        </w:tc>
        <w:tc>
          <w:tcPr>
            <w:tcW w:w="1644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Tutar (TL)</w:t>
            </w:r>
          </w:p>
        </w:tc>
      </w:tr>
      <w:tr w:rsidR="00A75EA0">
        <w:trPr>
          <w:jc w:val="center"/>
        </w:trPr>
        <w:tc>
          <w:tcPr>
            <w:tcW w:w="317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Nakit bakiye</w:t>
            </w:r>
          </w:p>
        </w:tc>
        <w:tc>
          <w:tcPr>
            <w:tcW w:w="158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 TL</w:t>
            </w:r>
          </w:p>
        </w:tc>
        <w:tc>
          <w:tcPr>
            <w:tcW w:w="283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Hesap ekstresi</w:t>
            </w:r>
          </w:p>
        </w:tc>
        <w:tc>
          <w:tcPr>
            <w:tcW w:w="164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A75EA0">
        <w:trPr>
          <w:jc w:val="center"/>
        </w:trPr>
        <w:tc>
          <w:tcPr>
            <w:tcW w:w="317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[Fon adı] katılma payı / tasfiye bakiyesi</w:t>
            </w:r>
          </w:p>
        </w:tc>
        <w:tc>
          <w:tcPr>
            <w:tcW w:w="1587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 adet</w:t>
            </w:r>
          </w:p>
        </w:tc>
        <w:tc>
          <w:tcPr>
            <w:tcW w:w="283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Tasfiye yetkilisinin bildirdiği değer</w:t>
            </w:r>
          </w:p>
        </w:tc>
        <w:tc>
          <w:tcPr>
            <w:tcW w:w="1644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A75EA0">
        <w:trPr>
          <w:jc w:val="center"/>
        </w:trPr>
        <w:tc>
          <w:tcPr>
            <w:tcW w:w="317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[Diğer sermaye piyasası aracı]</w:t>
            </w:r>
          </w:p>
        </w:tc>
        <w:tc>
          <w:tcPr>
            <w:tcW w:w="1587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 adet</w:t>
            </w:r>
          </w:p>
        </w:tc>
        <w:tc>
          <w:tcPr>
            <w:tcW w:w="283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İlanda belirtilen değerleme tarihi</w:t>
            </w:r>
          </w:p>
        </w:tc>
        <w:tc>
          <w:tcPr>
            <w:tcW w:w="164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  <w:tr w:rsidR="00A75EA0">
        <w:trPr>
          <w:jc w:val="center"/>
        </w:trPr>
        <w:tc>
          <w:tcPr>
            <w:tcW w:w="317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Mahsup edilecek borç (varsa)</w:t>
            </w:r>
          </w:p>
        </w:tc>
        <w:tc>
          <w:tcPr>
            <w:tcW w:w="1587" w:type="dxa"/>
            <w:shd w:val="clear" w:color="auto" w:fill="F4F7F7"/>
          </w:tcPr>
          <w:p w:rsidR="00A75EA0" w:rsidRDefault="00A75EA0">
            <w:pPr>
              <w:spacing w:after="20" w:line="252" w:lineRule="auto"/>
              <w:jc w:val="left"/>
            </w:pPr>
          </w:p>
        </w:tc>
        <w:tc>
          <w:tcPr>
            <w:tcW w:w="2835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Kuruluş kayıtları</w:t>
            </w:r>
          </w:p>
        </w:tc>
        <w:tc>
          <w:tcPr>
            <w:tcW w:w="1644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([●])</w:t>
            </w:r>
          </w:p>
        </w:tc>
      </w:tr>
      <w:tr w:rsidR="00A75EA0">
        <w:trPr>
          <w:jc w:val="center"/>
        </w:trPr>
        <w:tc>
          <w:tcPr>
            <w:tcW w:w="3175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TOPLAM ALACAK</w:t>
            </w:r>
          </w:p>
        </w:tc>
        <w:tc>
          <w:tcPr>
            <w:tcW w:w="1587" w:type="dxa"/>
          </w:tcPr>
          <w:p w:rsidR="00A75EA0" w:rsidRDefault="00A75EA0">
            <w:pPr>
              <w:spacing w:after="20" w:line="252" w:lineRule="auto"/>
              <w:jc w:val="left"/>
            </w:pPr>
          </w:p>
        </w:tc>
        <w:tc>
          <w:tcPr>
            <w:tcW w:w="2835" w:type="dxa"/>
          </w:tcPr>
          <w:p w:rsidR="00A75EA0" w:rsidRDefault="00A75EA0">
            <w:pPr>
              <w:spacing w:after="20" w:line="252" w:lineRule="auto"/>
              <w:jc w:val="left"/>
            </w:pPr>
          </w:p>
        </w:tc>
        <w:tc>
          <w:tcPr>
            <w:tcW w:w="1644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[●]</w:t>
            </w:r>
          </w:p>
        </w:tc>
      </w:tr>
    </w:tbl>
    <w:p w:rsidR="00A75EA0" w:rsidRDefault="00A75EA0">
      <w:pPr>
        <w:spacing w:after="0"/>
      </w:pP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Müvekkil, SPKn m.84/4’te sayılan tazmin edilmeyen kişi ve kurumlardan değildir. Azami tazmin tutarını aşan alacak için müvekkilin kuruluşa, tedrici tasfiye sürecine ve sorumlulara karşı hakları saklıdır.</w:t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t>TALEPLER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1.</w:t>
      </w:r>
      <w:r>
        <w:rPr>
          <w:b/>
        </w:rPr>
        <w:tab/>
      </w:r>
      <w:r>
        <w:t>Müvekkilin hak sahipliğinin kabulü ile teslim edilmeyen sermaye piyasası araçlarının öncelikle aynen iadesine (SPKn m.85/3),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2.</w:t>
      </w:r>
      <w:r>
        <w:rPr>
          <w:b/>
        </w:rPr>
        <w:tab/>
      </w:r>
      <w:r>
        <w:t>Aynen iade edilemeyen kısım bakımından [●] TL’nin, azami tazmin tutarı ile sınırlı olarak müvekkil adına açılmış yuk</w:t>
      </w:r>
      <w:r>
        <w:t>arıdaki IBAN’a ödenmesine,</w:t>
      </w:r>
    </w:p>
    <w:p w:rsidR="00A75EA0" w:rsidRDefault="007314EC">
      <w:pPr>
        <w:tabs>
          <w:tab w:val="left" w:pos="454"/>
        </w:tabs>
        <w:ind w:left="454" w:hanging="454"/>
      </w:pPr>
      <w:r>
        <w:rPr>
          <w:b/>
        </w:rPr>
        <w:t>3.</w:t>
      </w:r>
      <w:r>
        <w:rPr>
          <w:b/>
        </w:rPr>
        <w:tab/>
      </w:r>
      <w:r>
        <w:t>Azami tutarı aşan [●] TL alacağın tedrici tasfiye hâlinde alacaklılar cetveline kaydedilmesine</w:t>
      </w:r>
    </w:p>
    <w:p w:rsidR="00A75EA0" w:rsidRDefault="007314EC">
      <w:pPr>
        <w:spacing w:after="40"/>
      </w:pPr>
      <w:r>
        <w:t>karar verilmesini saygılarımızla arz ve talep ederiz.</w:t>
      </w:r>
    </w:p>
    <w:p w:rsidR="00A75EA0" w:rsidRDefault="007314EC">
      <w:pPr>
        <w:keepNext/>
        <w:spacing w:before="80" w:after="0"/>
        <w:jc w:val="right"/>
      </w:pPr>
      <w:r>
        <w:t>[Tarih]</w:t>
      </w:r>
    </w:p>
    <w:p w:rsidR="00A75EA0" w:rsidRDefault="007314EC">
      <w:pPr>
        <w:keepNext/>
        <w:spacing w:after="0"/>
        <w:jc w:val="right"/>
      </w:pPr>
      <w:r>
        <w:t>Başvuran Vekili</w:t>
      </w:r>
    </w:p>
    <w:p w:rsidR="00A75EA0" w:rsidRDefault="007314EC">
      <w:pPr>
        <w:keepNext/>
        <w:spacing w:after="0"/>
        <w:jc w:val="right"/>
      </w:pPr>
      <w:r>
        <w:rPr>
          <w:b/>
        </w:rPr>
        <w:t xml:space="preserve">Av. </w:t>
      </w:r>
      <w:r w:rsidR="003D3FFE">
        <w:rPr>
          <w:b/>
        </w:rPr>
        <w:t>…………………</w:t>
      </w:r>
    </w:p>
    <w:p w:rsidR="00A75EA0" w:rsidRDefault="007314EC">
      <w:pPr>
        <w:jc w:val="right"/>
      </w:pPr>
      <w:r>
        <w:rPr>
          <w:color w:val="5A5957"/>
        </w:rPr>
        <w:t>[İmza]</w:t>
      </w:r>
    </w:p>
    <w:p w:rsidR="00A75EA0" w:rsidRDefault="007314EC">
      <w:r>
        <w:rPr>
          <w:sz w:val="18"/>
        </w:rPr>
        <w:t>Ekler: Vekâletname; kimlik; MK</w:t>
      </w:r>
      <w:r>
        <w:rPr>
          <w:sz w:val="18"/>
        </w:rPr>
        <w:t>K hesap dökümü; hesap ekstreleri ve dekontlar; müşteri çerçeve sözleşmesi; yerine getirilmeyen talimatlar; varsa Bölüm B başvurusunun alındı belgesi; ilanda istenen diğer belge ve taahhütler.</w:t>
      </w:r>
      <w:r>
        <w:br w:type="page"/>
      </w:r>
    </w:p>
    <w:p w:rsidR="00A75EA0" w:rsidRDefault="007314EC">
      <w:pPr>
        <w:keepNext/>
        <w:pBdr>
          <w:bottom w:val="single" w:sz="6" w:space="1" w:color="0C4E54"/>
        </w:pBdr>
        <w:spacing w:before="240"/>
      </w:pPr>
      <w:r>
        <w:rPr>
          <w:b/>
          <w:color w:val="0C4E54"/>
          <w:sz w:val="23"/>
        </w:rPr>
        <w:lastRenderedPageBreak/>
        <w:t>BÖLÜM D — KULLANIM NOTU VE KAYNAKLAR</w:t>
      </w:r>
    </w:p>
    <w:p w:rsidR="003D3FFE" w:rsidRDefault="007314EC" w:rsidP="003D3FFE">
      <w:proofErr w:type="gramStart"/>
      <w:r>
        <w:rPr>
          <w:color w:val="5A5957"/>
          <w:sz w:val="19"/>
        </w:rPr>
        <w:t>Bu bölüm başvurunun parças</w:t>
      </w:r>
      <w:r>
        <w:rPr>
          <w:color w:val="5A5957"/>
          <w:sz w:val="19"/>
        </w:rPr>
        <w:t xml:space="preserve">ı </w:t>
      </w:r>
      <w:proofErr w:type="spellStart"/>
      <w:r>
        <w:rPr>
          <w:color w:val="5A5957"/>
          <w:sz w:val="19"/>
        </w:rPr>
        <w:t>değildir</w:t>
      </w:r>
      <w:proofErr w:type="spellEnd"/>
      <w:r>
        <w:rPr>
          <w:color w:val="5A5957"/>
          <w:sz w:val="19"/>
        </w:rPr>
        <w:t xml:space="preserve">; </w:t>
      </w:r>
      <w:proofErr w:type="spellStart"/>
      <w:r>
        <w:rPr>
          <w:color w:val="5A5957"/>
          <w:sz w:val="19"/>
        </w:rPr>
        <w:t>göndermeden</w:t>
      </w:r>
      <w:proofErr w:type="spellEnd"/>
      <w:r>
        <w:rPr>
          <w:color w:val="5A5957"/>
          <w:sz w:val="19"/>
        </w:rPr>
        <w:t xml:space="preserve"> </w:t>
      </w:r>
      <w:proofErr w:type="spellStart"/>
      <w:r>
        <w:rPr>
          <w:color w:val="5A5957"/>
          <w:sz w:val="19"/>
        </w:rPr>
        <w:t>önce</w:t>
      </w:r>
      <w:proofErr w:type="spellEnd"/>
      <w:r>
        <w:rPr>
          <w:color w:val="5A5957"/>
          <w:sz w:val="19"/>
        </w:rPr>
        <w:t xml:space="preserve"> </w:t>
      </w:r>
      <w:proofErr w:type="spellStart"/>
      <w:r>
        <w:rPr>
          <w:color w:val="5A5957"/>
          <w:sz w:val="19"/>
        </w:rPr>
        <w:t>çıkarılmalıdır</w:t>
      </w:r>
      <w:proofErr w:type="spellEnd"/>
      <w:r>
        <w:rPr>
          <w:color w:val="5A5957"/>
          <w:sz w:val="19"/>
        </w:rPr>
        <w:t>.</w:t>
      </w:r>
      <w:proofErr w:type="gramEnd"/>
    </w:p>
    <w:p w:rsidR="00A75EA0" w:rsidRDefault="007314EC" w:rsidP="003D3FFE">
      <w:bookmarkStart w:id="0" w:name="_GoBack"/>
      <w:bookmarkEnd w:id="0"/>
      <w:r>
        <w:rPr>
          <w:b/>
          <w:color w:val="0C4E54"/>
        </w:rPr>
        <w:t>Dikkat edilecekler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7200"/>
      </w:tblGrid>
      <w:tr w:rsidR="00A75EA0">
        <w:trPr>
          <w:jc w:val="center"/>
        </w:trPr>
        <w:tc>
          <w:tcPr>
            <w:tcW w:w="2041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Konu</w:t>
            </w:r>
          </w:p>
        </w:tc>
        <w:tc>
          <w:tcPr>
            <w:tcW w:w="7200" w:type="dxa"/>
            <w:shd w:val="clear" w:color="auto" w:fill="0C4E54"/>
          </w:tcPr>
          <w:p w:rsidR="00A75EA0" w:rsidRDefault="007314EC">
            <w:r>
              <w:rPr>
                <w:b/>
                <w:color w:val="FFFFFF"/>
                <w:sz w:val="19"/>
              </w:rPr>
              <w:t>Açıklama</w:t>
            </w:r>
          </w:p>
        </w:tc>
      </w:tr>
      <w:tr w:rsidR="00A75EA0">
        <w:trPr>
          <w:jc w:val="center"/>
        </w:trPr>
        <w:tc>
          <w:tcPr>
            <w:tcW w:w="204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Beklenti yönetimi</w:t>
            </w:r>
          </w:p>
        </w:tc>
        <w:tc>
          <w:tcPr>
            <w:tcW w:w="7200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 xml:space="preserve">Müvekkile YTM’nin fon değer kaybını karşılamadığı </w:t>
            </w:r>
            <w:r>
              <w:rPr>
                <w:sz w:val="19"/>
              </w:rPr>
              <w:t>yazılı olarak bildirilmelidir. Asıl tazmin yolu PYŞ ve yöneticilere karşı dava ile ceza dosyasıdır.</w:t>
            </w:r>
          </w:p>
        </w:tc>
      </w:tr>
      <w:tr w:rsidR="00A75EA0">
        <w:trPr>
          <w:jc w:val="center"/>
        </w:trPr>
        <w:tc>
          <w:tcPr>
            <w:tcW w:w="2041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Tazmin kararının izlenmesi</w:t>
            </w:r>
          </w:p>
        </w:tc>
        <w:tc>
          <w:tcPr>
            <w:tcW w:w="7200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SPK bültenleri, Resmî Gazete ve www.ytm.gov.tr düzenli olarak izlenmelidir; ilanda belirtilen süre bir yıldan kısa olabilir.</w:t>
            </w:r>
          </w:p>
        </w:tc>
      </w:tr>
      <w:tr w:rsidR="00A75EA0">
        <w:trPr>
          <w:jc w:val="center"/>
        </w:trPr>
        <w:tc>
          <w:tcPr>
            <w:tcW w:w="204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SP</w:t>
            </w:r>
            <w:r>
              <w:rPr>
                <w:sz w:val="19"/>
              </w:rPr>
              <w:t>K’ya bildirim</w:t>
            </w:r>
          </w:p>
        </w:tc>
        <w:tc>
          <w:tcPr>
            <w:tcW w:w="7200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Aracı kurumun ödeme veya transfer talimatını yerine getirmemesi hâlinde, SPK’ya yapılan şikâyet dilekçesine SPKn m.82 kapsamında tespit talebi eklenmelidir.</w:t>
            </w:r>
          </w:p>
        </w:tc>
      </w:tr>
      <w:tr w:rsidR="00A75EA0">
        <w:trPr>
          <w:jc w:val="center"/>
        </w:trPr>
        <w:tc>
          <w:tcPr>
            <w:tcW w:w="2041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Delil saklama</w:t>
            </w:r>
          </w:p>
        </w:tc>
        <w:tc>
          <w:tcPr>
            <w:tcW w:w="7200" w:type="dxa"/>
            <w:shd w:val="clear" w:color="auto" w:fill="F4F7F7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 xml:space="preserve">16 ve 17.09.2026 tarihli MKK pay adetleri, blokaj kodları ve </w:t>
            </w:r>
            <w:r>
              <w:rPr>
                <w:sz w:val="19"/>
              </w:rPr>
              <w:t>talimatların iletilme saatlerini gösteren kayıtlar hemen alınmalıdır.</w:t>
            </w:r>
          </w:p>
        </w:tc>
      </w:tr>
      <w:tr w:rsidR="00A75EA0">
        <w:trPr>
          <w:jc w:val="center"/>
        </w:trPr>
        <w:tc>
          <w:tcPr>
            <w:tcW w:w="2041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Dava ile ilişki</w:t>
            </w:r>
          </w:p>
        </w:tc>
        <w:tc>
          <w:tcPr>
            <w:tcW w:w="7200" w:type="dxa"/>
          </w:tcPr>
          <w:p w:rsidR="00A75EA0" w:rsidRDefault="007314EC">
            <w:pPr>
              <w:spacing w:after="20" w:line="252" w:lineRule="auto"/>
              <w:jc w:val="left"/>
            </w:pPr>
            <w:r>
              <w:rPr>
                <w:sz w:val="19"/>
              </w:rPr>
              <w:t>YTM ilanında, Kurul veya YTM aleyhine dava açılmadığına ilişkin taahhüt istenebilir; bu nedenle ilan metni dava stratejisiyle birlikte değerlendirilmelidir.</w:t>
            </w:r>
          </w:p>
        </w:tc>
      </w:tr>
    </w:tbl>
    <w:p w:rsidR="00A75EA0" w:rsidRDefault="00A75EA0">
      <w:pPr>
        <w:spacing w:after="0"/>
      </w:pPr>
    </w:p>
    <w:p w:rsidR="00A75EA0" w:rsidRDefault="00A75EA0" w:rsidP="003D3FFE">
      <w:pPr>
        <w:pStyle w:val="ListeMaddemi"/>
        <w:numPr>
          <w:ilvl w:val="0"/>
          <w:numId w:val="0"/>
        </w:numPr>
        <w:spacing w:after="20"/>
        <w:ind w:left="360"/>
        <w:jc w:val="left"/>
      </w:pPr>
    </w:p>
    <w:sectPr w:rsidR="00A75EA0" w:rsidSect="00034616">
      <w:footerReference w:type="default" r:id="rId9"/>
      <w:pgSz w:w="11906" w:h="16838"/>
      <w:pgMar w:top="1247" w:right="124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4EC" w:rsidRDefault="007314EC">
      <w:pPr>
        <w:spacing w:after="0" w:line="240" w:lineRule="auto"/>
      </w:pPr>
      <w:r>
        <w:separator/>
      </w:r>
    </w:p>
  </w:endnote>
  <w:endnote w:type="continuationSeparator" w:id="0">
    <w:p w:rsidR="007314EC" w:rsidRDefault="00731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EA0" w:rsidRDefault="007314EC">
    <w:pPr>
      <w:pStyle w:val="Altbilgi"/>
      <w:jc w:val="center"/>
    </w:pPr>
    <w:r>
      <w:rPr>
        <w:color w:val="5A5957"/>
        <w:sz w:val="16"/>
      </w:rPr>
      <w:t xml:space="preserve">Yatırımcı Tazmin Merkezi Başvurusu  |  Hazırlayan: Av. Şahin Baran  |  Sayfa </w:t>
    </w:r>
    <w:r>
      <w:fldChar w:fldCharType="begin"/>
    </w:r>
    <w:r>
      <w:instrText>PAGE</w:instrText>
    </w:r>
    <w:r>
      <w:fldChar w:fldCharType="separate"/>
    </w:r>
    <w:r w:rsidR="003D3FF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4EC" w:rsidRDefault="007314EC">
      <w:pPr>
        <w:spacing w:after="0" w:line="240" w:lineRule="auto"/>
      </w:pPr>
      <w:r>
        <w:separator/>
      </w:r>
    </w:p>
  </w:footnote>
  <w:footnote w:type="continuationSeparator" w:id="0">
    <w:p w:rsidR="007314EC" w:rsidRDefault="00731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3FFE"/>
    <w:rsid w:val="007314EC"/>
    <w:rsid w:val="00A75EA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both"/>
    </w:pPr>
    <w:rPr>
      <w:rFonts w:ascii="Calibri" w:eastAsia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1E00EB-9315-4463-8A8B-EA8064145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1234</Words>
  <Characters>7036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8254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Macbook</cp:lastModifiedBy>
  <cp:revision>3</cp:revision>
  <dcterms:created xsi:type="dcterms:W3CDTF">2013-12-23T23:15:00Z</dcterms:created>
  <dcterms:modified xsi:type="dcterms:W3CDTF">2026-09-23T14:06:00Z</dcterms:modified>
  <cp:category/>
</cp:coreProperties>
</file>